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EED94"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proofErr w:type="gramStart"/>
      <w:r w:rsidR="00EB4039">
        <w:rPr>
          <w:rFonts w:ascii="Times New Roman" w:hAnsi="Times New Roman"/>
          <w:i/>
          <w:sz w:val="40"/>
          <w:lang w:val="en-GB"/>
        </w:rPr>
        <w:t>III</w:t>
      </w:r>
      <w:r w:rsidR="00E656F6">
        <w:rPr>
          <w:rFonts w:ascii="Times New Roman" w:hAnsi="Times New Roman"/>
          <w:i/>
          <w:sz w:val="40"/>
          <w:lang w:val="en-GB"/>
        </w:rPr>
        <w:t xml:space="preserve"> </w:t>
      </w:r>
      <w:r w:rsidRPr="000726B9">
        <w:rPr>
          <w:rFonts w:ascii="Times New Roman" w:hAnsi="Times New Roman"/>
          <w:i/>
          <w:sz w:val="40"/>
          <w:lang w:val="en-GB"/>
        </w:rPr>
        <w:t>:</w:t>
      </w:r>
      <w:proofErr w:type="gramEnd"/>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5B0D0A6D" w14:textId="77777777" w:rsidR="004D2FD8" w:rsidRPr="000726B9" w:rsidRDefault="004D2FD8">
      <w:pPr>
        <w:spacing w:before="0" w:after="0"/>
        <w:ind w:left="567" w:hanging="567"/>
        <w:rPr>
          <w:rFonts w:ascii="Times New Roman" w:hAnsi="Times New Roman"/>
          <w:lang w:val="en-GB"/>
        </w:rPr>
      </w:pPr>
    </w:p>
    <w:p w14:paraId="3C9A97B5" w14:textId="77777777" w:rsidR="006C26AF" w:rsidRPr="00191F67" w:rsidRDefault="006C26AF" w:rsidP="006C26AF">
      <w:pPr>
        <w:spacing w:before="0" w:after="0"/>
        <w:jc w:val="center"/>
        <w:rPr>
          <w:rStyle w:val="Strong"/>
          <w:rFonts w:ascii="Times New Roman" w:hAnsi="Times New Roman"/>
          <w:sz w:val="24"/>
          <w:szCs w:val="24"/>
          <w:lang w:val="en-GB"/>
        </w:rPr>
      </w:pPr>
      <w:r w:rsidRPr="00191F67">
        <w:rPr>
          <w:rStyle w:val="Strong"/>
          <w:rFonts w:ascii="Times New Roman" w:hAnsi="Times New Roman"/>
          <w:sz w:val="24"/>
          <w:szCs w:val="24"/>
          <w:lang w:val="en-GB"/>
        </w:rPr>
        <w:t xml:space="preserve">Contract title: Procurement of Specialised Firefighting Vehicles  </w:t>
      </w:r>
    </w:p>
    <w:p w14:paraId="11BAD98B" w14:textId="2AE108CB" w:rsidR="006C26AF" w:rsidRPr="00191F67" w:rsidRDefault="006C26AF" w:rsidP="006C26AF">
      <w:pPr>
        <w:spacing w:before="0" w:after="0"/>
        <w:jc w:val="center"/>
        <w:rPr>
          <w:rStyle w:val="Strong"/>
          <w:rFonts w:ascii="Times New Roman" w:hAnsi="Times New Roman"/>
          <w:sz w:val="24"/>
          <w:szCs w:val="24"/>
          <w:lang w:val="en-GB"/>
        </w:rPr>
      </w:pPr>
      <w:r w:rsidRPr="00191F67">
        <w:rPr>
          <w:rStyle w:val="Strong"/>
          <w:rFonts w:ascii="Times New Roman" w:hAnsi="Times New Roman"/>
          <w:sz w:val="24"/>
          <w:szCs w:val="24"/>
          <w:lang w:val="en-GB"/>
        </w:rPr>
        <w:t xml:space="preserve">Lot </w:t>
      </w:r>
      <w:r w:rsidR="007C5563">
        <w:rPr>
          <w:rStyle w:val="Strong"/>
          <w:rFonts w:ascii="Times New Roman" w:hAnsi="Times New Roman"/>
          <w:sz w:val="24"/>
          <w:szCs w:val="24"/>
          <w:lang w:val="en-GB"/>
        </w:rPr>
        <w:t>4</w:t>
      </w:r>
      <w:r w:rsidRPr="00191F67">
        <w:rPr>
          <w:rStyle w:val="Strong"/>
          <w:rFonts w:ascii="Times New Roman" w:hAnsi="Times New Roman"/>
          <w:sz w:val="24"/>
          <w:szCs w:val="24"/>
          <w:lang w:val="en-GB"/>
        </w:rPr>
        <w:t xml:space="preserve"> – </w:t>
      </w:r>
      <w:r w:rsidR="00F063F1" w:rsidRPr="00F063F1">
        <w:rPr>
          <w:rStyle w:val="Strong"/>
          <w:rFonts w:ascii="Times New Roman" w:hAnsi="Times New Roman"/>
          <w:sz w:val="24"/>
          <w:szCs w:val="24"/>
          <w:lang w:val="en-GB"/>
        </w:rPr>
        <w:t>Small Off-road Pickup Vehicles</w:t>
      </w:r>
    </w:p>
    <w:p w14:paraId="326C3A9C" w14:textId="02335269" w:rsidR="00DD7377" w:rsidRPr="000726B9" w:rsidRDefault="006C26AF" w:rsidP="00BA2E08">
      <w:pPr>
        <w:spacing w:before="0" w:after="0"/>
        <w:jc w:val="center"/>
        <w:rPr>
          <w:rFonts w:ascii="Times New Roman" w:hAnsi="Times New Roman"/>
          <w:b/>
          <w:sz w:val="22"/>
          <w:szCs w:val="22"/>
          <w:lang w:val="en-GB"/>
        </w:rPr>
      </w:pPr>
      <w:r w:rsidRPr="00831CD0">
        <w:rPr>
          <w:rStyle w:val="Strong"/>
          <w:rFonts w:ascii="Times New Roman" w:hAnsi="Times New Roman"/>
          <w:sz w:val="24"/>
          <w:szCs w:val="24"/>
          <w:lang w:val="en-GB"/>
        </w:rPr>
        <w:t xml:space="preserve">Ref. number: </w:t>
      </w:r>
      <w:r w:rsidRPr="00191F67">
        <w:rPr>
          <w:rStyle w:val="Strong"/>
          <w:rFonts w:ascii="Times New Roman" w:hAnsi="Times New Roman"/>
          <w:sz w:val="24"/>
          <w:szCs w:val="24"/>
          <w:lang w:val="en-GB"/>
        </w:rPr>
        <w:t>HR-BA-ME00474 – PP01</w:t>
      </w:r>
    </w:p>
    <w:p w14:paraId="7426BE20" w14:textId="77777777" w:rsidR="00301346" w:rsidRPr="000726B9" w:rsidRDefault="00301346" w:rsidP="00B25580">
      <w:pPr>
        <w:spacing w:before="0" w:after="0"/>
        <w:rPr>
          <w:rFonts w:ascii="Times New Roman" w:hAnsi="Times New Roman"/>
          <w:b/>
          <w:sz w:val="22"/>
          <w:szCs w:val="22"/>
          <w:highlight w:val="yellow"/>
          <w:lang w:val="en-GB"/>
        </w:rPr>
      </w:pPr>
    </w:p>
    <w:p w14:paraId="0D58D6ED" w14:textId="77777777" w:rsidR="00EB4039" w:rsidRDefault="00EB4039" w:rsidP="00301346">
      <w:pPr>
        <w:spacing w:before="0" w:after="0"/>
        <w:ind w:left="567" w:hanging="567"/>
        <w:rPr>
          <w:rFonts w:ascii="Times New Roman" w:hAnsi="Times New Roman"/>
          <w:b/>
          <w:sz w:val="22"/>
          <w:szCs w:val="22"/>
          <w:highlight w:val="yellow"/>
          <w:lang w:val="en-GB"/>
        </w:rPr>
      </w:pP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Pr="002A10F1"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lastRenderedPageBreak/>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183BBAE3" w14:textId="77777777" w:rsidR="006C26AF" w:rsidRDefault="006C26AF" w:rsidP="006C26AF">
      <w:pPr>
        <w:rPr>
          <w:rFonts w:ascii="Times New Roman" w:hAnsi="Times New Roman"/>
          <w:b/>
          <w:sz w:val="22"/>
          <w:szCs w:val="22"/>
        </w:rPr>
      </w:pPr>
      <w:r>
        <w:rPr>
          <w:rFonts w:ascii="Times New Roman" w:hAnsi="Times New Roman"/>
          <w:b/>
          <w:sz w:val="22"/>
          <w:szCs w:val="22"/>
        </w:rPr>
        <w:t xml:space="preserve">Project description </w:t>
      </w:r>
    </w:p>
    <w:p w14:paraId="06B44002" w14:textId="77777777" w:rsidR="00AE46C9" w:rsidRDefault="006C26AF" w:rsidP="00AE46C9">
      <w:pPr>
        <w:jc w:val="both"/>
        <w:rPr>
          <w:rFonts w:ascii="Times New Roman" w:hAnsi="Times New Roman"/>
          <w:sz w:val="22"/>
          <w:szCs w:val="22"/>
        </w:rPr>
      </w:pPr>
      <w:r w:rsidRPr="006C26AF">
        <w:rPr>
          <w:rFonts w:ascii="Times New Roman" w:hAnsi="Times New Roman"/>
          <w:sz w:val="22"/>
          <w:szCs w:val="22"/>
        </w:rPr>
        <w:t xml:space="preserve">The subject of the contract is purchase of specialised firefighting vehicles for firefighting </w:t>
      </w:r>
      <w:r>
        <w:rPr>
          <w:rFonts w:ascii="Times New Roman" w:hAnsi="Times New Roman"/>
          <w:sz w:val="22"/>
          <w:szCs w:val="22"/>
        </w:rPr>
        <w:t>p</w:t>
      </w:r>
      <w:r w:rsidRPr="006C26AF">
        <w:rPr>
          <w:rFonts w:ascii="Times New Roman" w:hAnsi="Times New Roman"/>
          <w:sz w:val="22"/>
          <w:szCs w:val="22"/>
        </w:rPr>
        <w:t xml:space="preserve">urposes. In Montenegro, the National Training Centre in Podgorica provides firefighter and rescue training across 12 municipalities: Herceg Novi, Kotor, Tivat, Budva, Bar, Ulcinj, Cetinje, Nikšić, Podgorica, Tuzi, Zeta, and Danilovgrad. The project will upgrade its infrastructure and equipment, including one medium technical firefighting vehicle, one mobile command vehicle, one grapple truck, and 13 off-road pickup </w:t>
      </w:r>
      <w:r>
        <w:rPr>
          <w:rFonts w:ascii="Times New Roman" w:hAnsi="Times New Roman"/>
          <w:sz w:val="22"/>
          <w:szCs w:val="22"/>
        </w:rPr>
        <w:t>vehicles</w:t>
      </w:r>
      <w:r w:rsidRPr="006C26AF">
        <w:rPr>
          <w:rFonts w:ascii="Times New Roman" w:hAnsi="Times New Roman"/>
          <w:sz w:val="22"/>
          <w:szCs w:val="22"/>
        </w:rPr>
        <w:t xml:space="preserve"> (12 for municipalities and one for the National Training Centre in Podgorica). </w:t>
      </w:r>
      <w:r>
        <w:rPr>
          <w:rFonts w:ascii="Times New Roman" w:hAnsi="Times New Roman"/>
          <w:sz w:val="22"/>
          <w:szCs w:val="22"/>
        </w:rPr>
        <w:t xml:space="preserve">This procurement consist of </w:t>
      </w:r>
      <w:r w:rsidR="00AE46C9">
        <w:rPr>
          <w:rFonts w:ascii="Times New Roman" w:hAnsi="Times New Roman"/>
          <w:sz w:val="22"/>
          <w:szCs w:val="22"/>
        </w:rPr>
        <w:t>four</w:t>
      </w:r>
      <w:r>
        <w:rPr>
          <w:rFonts w:ascii="Times New Roman" w:hAnsi="Times New Roman"/>
          <w:sz w:val="22"/>
          <w:szCs w:val="22"/>
        </w:rPr>
        <w:t xml:space="preserve"> lots: </w:t>
      </w:r>
      <w:r w:rsidR="00AE46C9" w:rsidRPr="00AE46C9">
        <w:rPr>
          <w:rFonts w:ascii="Times New Roman" w:hAnsi="Times New Roman"/>
          <w:sz w:val="22"/>
          <w:szCs w:val="22"/>
        </w:rPr>
        <w:t>Lot 01 – Medium Technical Firefighting Vehicle</w:t>
      </w:r>
      <w:r w:rsidR="00AE46C9">
        <w:rPr>
          <w:rFonts w:ascii="Times New Roman" w:hAnsi="Times New Roman"/>
          <w:sz w:val="22"/>
          <w:szCs w:val="22"/>
        </w:rPr>
        <w:t xml:space="preserve">, </w:t>
      </w:r>
      <w:r w:rsidR="00AE46C9" w:rsidRPr="00AE46C9">
        <w:rPr>
          <w:rFonts w:ascii="Times New Roman" w:hAnsi="Times New Roman"/>
          <w:sz w:val="22"/>
          <w:szCs w:val="22"/>
        </w:rPr>
        <w:t>Lot 02 – Command Vehicle</w:t>
      </w:r>
      <w:r w:rsidR="00AE46C9">
        <w:rPr>
          <w:rFonts w:ascii="Times New Roman" w:hAnsi="Times New Roman"/>
          <w:sz w:val="22"/>
          <w:szCs w:val="22"/>
        </w:rPr>
        <w:t xml:space="preserve">, </w:t>
      </w:r>
      <w:r w:rsidR="00AE46C9" w:rsidRPr="00AE46C9">
        <w:rPr>
          <w:rFonts w:ascii="Times New Roman" w:hAnsi="Times New Roman"/>
          <w:sz w:val="22"/>
          <w:szCs w:val="22"/>
        </w:rPr>
        <w:t>Lot 03 – Grapple Truck</w:t>
      </w:r>
      <w:r w:rsidR="00AE46C9">
        <w:rPr>
          <w:rFonts w:ascii="Times New Roman" w:hAnsi="Times New Roman"/>
          <w:sz w:val="22"/>
          <w:szCs w:val="22"/>
        </w:rPr>
        <w:t xml:space="preserve">, and </w:t>
      </w:r>
      <w:r w:rsidR="00AE46C9" w:rsidRPr="00AE46C9">
        <w:rPr>
          <w:rFonts w:ascii="Times New Roman" w:hAnsi="Times New Roman"/>
          <w:sz w:val="22"/>
          <w:szCs w:val="22"/>
        </w:rPr>
        <w:t>Lot 04 – Small Off-road Pickup Vehicles</w:t>
      </w:r>
    </w:p>
    <w:p w14:paraId="5092E853" w14:textId="550A851A" w:rsidR="006C26AF" w:rsidRPr="0037126B" w:rsidRDefault="006C26AF" w:rsidP="006C26AF">
      <w:pPr>
        <w:jc w:val="both"/>
        <w:rPr>
          <w:rFonts w:ascii="Times New Roman" w:hAnsi="Times New Roman"/>
          <w:b/>
          <w:bCs/>
          <w:sz w:val="22"/>
          <w:szCs w:val="22"/>
        </w:rPr>
      </w:pPr>
      <w:r w:rsidRPr="0037126B">
        <w:rPr>
          <w:rFonts w:ascii="Times New Roman" w:hAnsi="Times New Roman"/>
          <w:b/>
          <w:bCs/>
          <w:sz w:val="22"/>
          <w:szCs w:val="22"/>
        </w:rPr>
        <w:t>This document refers to Lot</w:t>
      </w:r>
      <w:r>
        <w:rPr>
          <w:rFonts w:ascii="Times New Roman" w:hAnsi="Times New Roman"/>
          <w:b/>
          <w:bCs/>
          <w:sz w:val="22"/>
          <w:szCs w:val="22"/>
        </w:rPr>
        <w:t xml:space="preserve"> 4</w:t>
      </w:r>
      <w:r w:rsidRPr="0037126B">
        <w:rPr>
          <w:rFonts w:ascii="Times New Roman" w:hAnsi="Times New Roman"/>
          <w:b/>
          <w:bCs/>
          <w:sz w:val="22"/>
          <w:szCs w:val="22"/>
        </w:rPr>
        <w:t xml:space="preserve"> - </w:t>
      </w:r>
      <w:r w:rsidR="00AE46C9" w:rsidRPr="00AE46C9">
        <w:rPr>
          <w:rFonts w:ascii="Times New Roman" w:hAnsi="Times New Roman"/>
          <w:b/>
          <w:bCs/>
          <w:sz w:val="22"/>
          <w:szCs w:val="22"/>
        </w:rPr>
        <w:t>Small Off-road Pickup Vehicles</w:t>
      </w:r>
      <w:r w:rsidRPr="0037126B">
        <w:rPr>
          <w:rFonts w:ascii="Times New Roman" w:hAnsi="Times New Roman"/>
          <w:b/>
          <w:bCs/>
          <w:sz w:val="22"/>
          <w:szCs w:val="22"/>
        </w:rPr>
        <w:t>.</w:t>
      </w:r>
    </w:p>
    <w:p w14:paraId="2EE7960A" w14:textId="77777777" w:rsidR="006C26AF" w:rsidRDefault="006C26AF" w:rsidP="006C26AF">
      <w:pPr>
        <w:snapToGrid w:val="0"/>
        <w:spacing w:before="0" w:after="0"/>
        <w:jc w:val="both"/>
        <w:rPr>
          <w:rFonts w:ascii="Times New Roman" w:hAnsi="Times New Roman"/>
          <w:b/>
          <w:bCs/>
          <w:snapToGrid/>
          <w:sz w:val="22"/>
          <w:szCs w:val="22"/>
          <w:lang w:val="en-GB"/>
        </w:rPr>
      </w:pPr>
    </w:p>
    <w:p w14:paraId="0573C7F7" w14:textId="77777777" w:rsidR="006C26AF" w:rsidRDefault="006C26AF" w:rsidP="006C26AF">
      <w:pPr>
        <w:snapToGrid w:val="0"/>
        <w:spacing w:before="0" w:after="0"/>
        <w:jc w:val="both"/>
        <w:rPr>
          <w:rFonts w:ascii="Times New Roman" w:hAnsi="Times New Roman"/>
          <w:b/>
          <w:bCs/>
          <w:snapToGrid/>
          <w:sz w:val="22"/>
          <w:szCs w:val="22"/>
          <w:lang w:val="en-GB"/>
        </w:rPr>
      </w:pPr>
      <w:r w:rsidRPr="00F34CB5">
        <w:rPr>
          <w:rFonts w:ascii="Times New Roman" w:hAnsi="Times New Roman"/>
          <w:b/>
          <w:bCs/>
          <w:snapToGrid/>
          <w:sz w:val="22"/>
          <w:szCs w:val="22"/>
          <w:lang w:val="en-GB"/>
        </w:rPr>
        <w:t>1</w:t>
      </w:r>
      <w:r>
        <w:rPr>
          <w:rFonts w:ascii="Times New Roman" w:hAnsi="Times New Roman"/>
          <w:b/>
          <w:bCs/>
          <w:snapToGrid/>
          <w:sz w:val="22"/>
          <w:szCs w:val="22"/>
          <w:lang w:val="en-GB"/>
        </w:rPr>
        <w:t>.</w:t>
      </w:r>
      <w:r w:rsidRPr="00F34CB5">
        <w:rPr>
          <w:rFonts w:ascii="Times New Roman" w:hAnsi="Times New Roman"/>
          <w:b/>
          <w:bCs/>
          <w:snapToGrid/>
          <w:sz w:val="22"/>
          <w:szCs w:val="22"/>
          <w:lang w:val="en-GB"/>
        </w:rPr>
        <w:t xml:space="preserve"> GENERAL </w:t>
      </w:r>
      <w:r>
        <w:rPr>
          <w:rFonts w:ascii="Times New Roman" w:hAnsi="Times New Roman"/>
          <w:b/>
          <w:bCs/>
          <w:snapToGrid/>
          <w:sz w:val="22"/>
          <w:szCs w:val="22"/>
          <w:lang w:val="en-GB"/>
        </w:rPr>
        <w:t>REQUIREMENTS</w:t>
      </w:r>
    </w:p>
    <w:p w14:paraId="45CB0966" w14:textId="77777777" w:rsidR="006C26AF" w:rsidRDefault="006C26AF" w:rsidP="006C26AF">
      <w:pPr>
        <w:snapToGrid w:val="0"/>
        <w:spacing w:before="0" w:after="0"/>
        <w:jc w:val="both"/>
        <w:rPr>
          <w:rFonts w:ascii="Times New Roman" w:hAnsi="Times New Roman"/>
          <w:b/>
          <w:bCs/>
          <w:snapToGrid/>
          <w:sz w:val="22"/>
          <w:szCs w:val="22"/>
          <w:lang w:val="en-GB"/>
        </w:rPr>
      </w:pPr>
    </w:p>
    <w:p w14:paraId="19347083" w14:textId="77777777" w:rsidR="006C26AF" w:rsidRDefault="006C26AF" w:rsidP="006C26AF">
      <w:pPr>
        <w:snapToGrid w:val="0"/>
        <w:spacing w:before="0" w:after="0" w:line="360" w:lineRule="auto"/>
        <w:jc w:val="both"/>
        <w:rPr>
          <w:rFonts w:ascii="Times New Roman" w:hAnsi="Times New Roman"/>
          <w:snapToGrid/>
          <w:sz w:val="22"/>
          <w:szCs w:val="22"/>
          <w:lang w:val="en-US"/>
        </w:rPr>
      </w:pPr>
      <w:r w:rsidRPr="00BF7902">
        <w:rPr>
          <w:rFonts w:ascii="Times New Roman" w:hAnsi="Times New Roman"/>
          <w:snapToGrid/>
          <w:sz w:val="22"/>
          <w:szCs w:val="22"/>
          <w:lang w:val="en-US"/>
        </w:rPr>
        <w:t>1.1</w:t>
      </w:r>
      <w:r>
        <w:rPr>
          <w:rFonts w:ascii="Times New Roman" w:hAnsi="Times New Roman"/>
          <w:snapToGrid/>
          <w:sz w:val="22"/>
          <w:szCs w:val="22"/>
          <w:lang w:val="en-US"/>
        </w:rPr>
        <w:t>.</w:t>
      </w:r>
      <w:r w:rsidRPr="00BF7902">
        <w:rPr>
          <w:rFonts w:ascii="Times New Roman" w:hAnsi="Times New Roman"/>
          <w:snapToGrid/>
          <w:sz w:val="22"/>
          <w:szCs w:val="22"/>
          <w:lang w:val="en-US"/>
        </w:rPr>
        <w:t xml:space="preserve"> </w:t>
      </w:r>
      <w:r w:rsidRPr="00AC3015">
        <w:rPr>
          <w:rFonts w:ascii="Times New Roman" w:hAnsi="Times New Roman"/>
          <w:snapToGrid/>
          <w:sz w:val="22"/>
          <w:szCs w:val="22"/>
          <w:lang w:val="en-US"/>
        </w:rPr>
        <w:t>The tenderer shall ensure that the functions and features of the equipment meet the listed minimum conditions and should submit equipment brochures or catalogues showing the specification</w:t>
      </w:r>
      <w:r>
        <w:rPr>
          <w:rFonts w:ascii="Times New Roman" w:hAnsi="Times New Roman"/>
          <w:snapToGrid/>
          <w:sz w:val="22"/>
          <w:szCs w:val="22"/>
          <w:lang w:val="en-US"/>
        </w:rPr>
        <w:t xml:space="preserve"> and t</w:t>
      </w:r>
      <w:r w:rsidRPr="00F92D89">
        <w:rPr>
          <w:rFonts w:ascii="Times New Roman" w:hAnsi="Times New Roman"/>
          <w:snapToGrid/>
          <w:sz w:val="22"/>
          <w:szCs w:val="22"/>
          <w:lang w:val="en-US"/>
        </w:rPr>
        <w:t xml:space="preserve">echnical description of the offered </w:t>
      </w:r>
      <w:r>
        <w:rPr>
          <w:rFonts w:ascii="Times New Roman" w:hAnsi="Times New Roman"/>
          <w:snapToGrid/>
          <w:sz w:val="22"/>
          <w:szCs w:val="22"/>
          <w:lang w:val="en-US"/>
        </w:rPr>
        <w:t>equipment</w:t>
      </w:r>
      <w:r w:rsidRPr="00F92D89">
        <w:rPr>
          <w:rFonts w:ascii="Times New Roman" w:hAnsi="Times New Roman"/>
          <w:snapToGrid/>
          <w:sz w:val="22"/>
          <w:szCs w:val="22"/>
          <w:lang w:val="en-US"/>
        </w:rPr>
        <w:t xml:space="preserve"> issued by the manufacturer</w:t>
      </w:r>
      <w:r>
        <w:rPr>
          <w:rFonts w:ascii="Times New Roman" w:hAnsi="Times New Roman"/>
          <w:snapToGrid/>
          <w:sz w:val="22"/>
          <w:szCs w:val="22"/>
          <w:lang w:val="en-US"/>
        </w:rPr>
        <w:t>.</w:t>
      </w:r>
    </w:p>
    <w:p w14:paraId="0BCD1EFF" w14:textId="77777777" w:rsidR="006C26AF" w:rsidRDefault="006C26AF" w:rsidP="006C26AF">
      <w:pPr>
        <w:snapToGrid w:val="0"/>
        <w:spacing w:before="0" w:after="0" w:line="360" w:lineRule="auto"/>
        <w:jc w:val="both"/>
        <w:rPr>
          <w:rFonts w:ascii="Times New Roman" w:hAnsi="Times New Roman"/>
          <w:snapToGrid/>
          <w:sz w:val="22"/>
          <w:szCs w:val="22"/>
        </w:rPr>
      </w:pPr>
      <w:r>
        <w:rPr>
          <w:rFonts w:ascii="Times New Roman" w:hAnsi="Times New Roman"/>
          <w:snapToGrid/>
          <w:sz w:val="22"/>
          <w:szCs w:val="22"/>
          <w:lang w:val="en-US"/>
        </w:rPr>
        <w:t xml:space="preserve">1.2. </w:t>
      </w:r>
      <w:r w:rsidRPr="00BF7902">
        <w:rPr>
          <w:rFonts w:ascii="Times New Roman" w:hAnsi="Times New Roman"/>
          <w:snapToGrid/>
          <w:sz w:val="22"/>
          <w:szCs w:val="22"/>
        </w:rPr>
        <w:t>All the equipment shall be provided complete with the necessary accessories and/or parts such as to ensure that the unit is capable of operating to the required technical and quality specifications.</w:t>
      </w:r>
    </w:p>
    <w:p w14:paraId="572AC21A" w14:textId="77777777" w:rsidR="006C26AF" w:rsidRDefault="006C26AF" w:rsidP="006C26AF">
      <w:pPr>
        <w:snapToGrid w:val="0"/>
        <w:spacing w:before="0" w:after="0" w:line="360" w:lineRule="auto"/>
        <w:jc w:val="both"/>
        <w:rPr>
          <w:rFonts w:ascii="Times New Roman" w:hAnsi="Times New Roman"/>
          <w:snapToGrid/>
          <w:sz w:val="22"/>
          <w:szCs w:val="22"/>
          <w:lang w:val="en-GB"/>
        </w:rPr>
      </w:pPr>
      <w:r>
        <w:rPr>
          <w:rFonts w:ascii="Times New Roman" w:hAnsi="Times New Roman"/>
          <w:snapToGrid/>
          <w:sz w:val="22"/>
          <w:szCs w:val="22"/>
        </w:rPr>
        <w:t xml:space="preserve">1.3. </w:t>
      </w:r>
      <w:r w:rsidRPr="00D47679">
        <w:rPr>
          <w:rFonts w:ascii="Times New Roman" w:hAnsi="Times New Roman"/>
          <w:snapToGrid/>
          <w:sz w:val="22"/>
          <w:szCs w:val="22"/>
          <w:lang w:val="en-GB"/>
        </w:rPr>
        <w:t>The supplies shall be provided with an original set of manuals for all equipment. These manuals shall be supplied in English and</w:t>
      </w:r>
      <w:r>
        <w:rPr>
          <w:rFonts w:ascii="Times New Roman" w:hAnsi="Times New Roman"/>
          <w:snapToGrid/>
          <w:sz w:val="22"/>
          <w:szCs w:val="22"/>
          <w:lang w:val="en-GB"/>
        </w:rPr>
        <w:t>/or Montenegrin.</w:t>
      </w:r>
      <w:r w:rsidRPr="00D47679">
        <w:rPr>
          <w:rFonts w:ascii="Times New Roman" w:hAnsi="Times New Roman"/>
          <w:snapToGrid/>
          <w:sz w:val="22"/>
          <w:szCs w:val="22"/>
          <w:lang w:val="en-GB"/>
        </w:rPr>
        <w:t xml:space="preserve"> </w:t>
      </w:r>
    </w:p>
    <w:p w14:paraId="2B4B0317" w14:textId="14DE45E9" w:rsidR="006C26AF" w:rsidRDefault="006C26AF" w:rsidP="006C26AF">
      <w:pPr>
        <w:snapToGrid w:val="0"/>
        <w:spacing w:before="0" w:after="0" w:line="360" w:lineRule="auto"/>
        <w:jc w:val="both"/>
        <w:rPr>
          <w:rFonts w:ascii="Times New Roman" w:hAnsi="Times New Roman"/>
          <w:snapToGrid/>
          <w:sz w:val="22"/>
          <w:szCs w:val="22"/>
          <w:lang w:val="en-GB"/>
        </w:rPr>
      </w:pPr>
      <w:r>
        <w:rPr>
          <w:rFonts w:ascii="Times New Roman" w:hAnsi="Times New Roman"/>
          <w:snapToGrid/>
          <w:sz w:val="22"/>
          <w:szCs w:val="22"/>
          <w:lang w:val="en-GB"/>
        </w:rPr>
        <w:t>1.</w:t>
      </w:r>
      <w:r w:rsidR="00396FD9">
        <w:rPr>
          <w:rFonts w:ascii="Times New Roman" w:hAnsi="Times New Roman"/>
          <w:snapToGrid/>
          <w:sz w:val="22"/>
          <w:szCs w:val="22"/>
          <w:lang w:val="en-GB"/>
        </w:rPr>
        <w:t>4</w:t>
      </w:r>
      <w:r>
        <w:rPr>
          <w:rFonts w:ascii="Times New Roman" w:hAnsi="Times New Roman"/>
          <w:snapToGrid/>
          <w:sz w:val="22"/>
          <w:szCs w:val="22"/>
          <w:lang w:val="en-GB"/>
        </w:rPr>
        <w:t xml:space="preserve">. </w:t>
      </w:r>
      <w:r w:rsidRPr="00F34CB5">
        <w:rPr>
          <w:rFonts w:ascii="Times New Roman" w:hAnsi="Times New Roman"/>
          <w:snapToGrid/>
          <w:sz w:val="22"/>
          <w:szCs w:val="22"/>
          <w:lang w:val="en-GB"/>
        </w:rPr>
        <w:t xml:space="preserve">The </w:t>
      </w:r>
      <w:r>
        <w:rPr>
          <w:rFonts w:ascii="Times New Roman" w:hAnsi="Times New Roman"/>
          <w:snapToGrid/>
          <w:sz w:val="22"/>
          <w:szCs w:val="22"/>
          <w:lang w:val="en-GB"/>
        </w:rPr>
        <w:t>v</w:t>
      </w:r>
      <w:r w:rsidRPr="00F34CB5">
        <w:rPr>
          <w:rFonts w:ascii="Times New Roman" w:hAnsi="Times New Roman"/>
          <w:bCs/>
          <w:snapToGrid/>
          <w:sz w:val="22"/>
          <w:szCs w:val="22"/>
          <w:lang w:val="en-GB"/>
        </w:rPr>
        <w:t xml:space="preserve">ehicles </w:t>
      </w:r>
      <w:r w:rsidRPr="00F34CB5">
        <w:rPr>
          <w:rFonts w:ascii="Times New Roman" w:hAnsi="Times New Roman"/>
          <w:snapToGrid/>
          <w:sz w:val="22"/>
          <w:szCs w:val="22"/>
          <w:lang w:val="en-GB"/>
        </w:rPr>
        <w:t>shall be suitable for operation in all climatic conditions in the territory of</w:t>
      </w:r>
      <w:r w:rsidR="00AE46C9">
        <w:rPr>
          <w:rFonts w:ascii="Times New Roman" w:hAnsi="Times New Roman"/>
          <w:snapToGrid/>
          <w:sz w:val="22"/>
          <w:szCs w:val="22"/>
          <w:lang w:val="en-GB"/>
        </w:rPr>
        <w:t xml:space="preserve"> </w:t>
      </w:r>
      <w:r>
        <w:rPr>
          <w:rFonts w:ascii="Times New Roman" w:hAnsi="Times New Roman"/>
          <w:snapToGrid/>
          <w:sz w:val="22"/>
          <w:szCs w:val="22"/>
          <w:lang w:val="en-GB"/>
        </w:rPr>
        <w:t>Montenegro.</w:t>
      </w:r>
    </w:p>
    <w:p w14:paraId="77C25E3F" w14:textId="2E2CC706" w:rsidR="006C26AF" w:rsidRDefault="006C26AF" w:rsidP="006C26AF">
      <w:pPr>
        <w:snapToGrid w:val="0"/>
        <w:spacing w:line="360" w:lineRule="auto"/>
        <w:jc w:val="both"/>
        <w:rPr>
          <w:rFonts w:ascii="Times New Roman" w:hAnsi="Times New Roman"/>
          <w:snapToGrid/>
          <w:sz w:val="22"/>
          <w:szCs w:val="22"/>
          <w:lang w:val="en-GB"/>
        </w:rPr>
      </w:pPr>
      <w:r>
        <w:rPr>
          <w:rFonts w:ascii="Times New Roman" w:hAnsi="Times New Roman"/>
          <w:snapToGrid/>
          <w:sz w:val="22"/>
          <w:szCs w:val="22"/>
          <w:lang w:val="en-GB"/>
        </w:rPr>
        <w:t>1.</w:t>
      </w:r>
      <w:r w:rsidR="00396FD9">
        <w:rPr>
          <w:rFonts w:ascii="Times New Roman" w:hAnsi="Times New Roman"/>
          <w:snapToGrid/>
          <w:sz w:val="22"/>
          <w:szCs w:val="22"/>
          <w:lang w:val="en-GB"/>
        </w:rPr>
        <w:t>5</w:t>
      </w:r>
      <w:r>
        <w:rPr>
          <w:rFonts w:ascii="Times New Roman" w:hAnsi="Times New Roman"/>
          <w:snapToGrid/>
          <w:sz w:val="22"/>
          <w:szCs w:val="22"/>
          <w:lang w:val="en-GB"/>
        </w:rPr>
        <w:t xml:space="preserve">. </w:t>
      </w:r>
      <w:r w:rsidRPr="00F34CB5">
        <w:rPr>
          <w:rFonts w:ascii="Times New Roman" w:hAnsi="Times New Roman"/>
          <w:snapToGrid/>
          <w:sz w:val="22"/>
          <w:szCs w:val="22"/>
          <w:lang w:val="en-GB"/>
        </w:rPr>
        <w:t xml:space="preserve">The </w:t>
      </w:r>
      <w:r w:rsidRPr="0037126B">
        <w:rPr>
          <w:rFonts w:ascii="Times New Roman" w:hAnsi="Times New Roman"/>
          <w:snapToGrid/>
          <w:sz w:val="22"/>
          <w:szCs w:val="22"/>
          <w:lang w:val="en-GB"/>
        </w:rPr>
        <w:t xml:space="preserve">vehicles </w:t>
      </w:r>
      <w:r w:rsidRPr="00F34CB5">
        <w:rPr>
          <w:rFonts w:ascii="Times New Roman" w:hAnsi="Times New Roman"/>
          <w:snapToGrid/>
          <w:sz w:val="22"/>
          <w:szCs w:val="22"/>
          <w:lang w:val="en-GB"/>
        </w:rPr>
        <w:t>have to be fully assembled, new (produced in 20</w:t>
      </w:r>
      <w:r>
        <w:rPr>
          <w:rFonts w:ascii="Times New Roman" w:hAnsi="Times New Roman"/>
          <w:snapToGrid/>
          <w:sz w:val="22"/>
          <w:szCs w:val="22"/>
          <w:lang w:val="en-GB"/>
        </w:rPr>
        <w:t>2</w:t>
      </w:r>
      <w:r w:rsidR="00AE46C9">
        <w:rPr>
          <w:rFonts w:ascii="Times New Roman" w:hAnsi="Times New Roman"/>
          <w:snapToGrid/>
          <w:sz w:val="22"/>
          <w:szCs w:val="22"/>
          <w:lang w:val="en-GB"/>
        </w:rPr>
        <w:t xml:space="preserve">6) </w:t>
      </w:r>
      <w:r w:rsidR="00904067">
        <w:rPr>
          <w:rFonts w:ascii="Times New Roman" w:hAnsi="Times New Roman"/>
          <w:snapToGrid/>
          <w:sz w:val="22"/>
          <w:szCs w:val="22"/>
          <w:lang w:val="en-GB"/>
        </w:rPr>
        <w:t>a</w:t>
      </w:r>
      <w:r w:rsidRPr="00F34CB5">
        <w:rPr>
          <w:rFonts w:ascii="Times New Roman" w:hAnsi="Times New Roman"/>
          <w:snapToGrid/>
          <w:sz w:val="22"/>
          <w:szCs w:val="22"/>
          <w:lang w:val="en-GB"/>
        </w:rPr>
        <w:t xml:space="preserve">nd unused with enclosed documentation for traffic registration and normal traffic usage. Both production and assembly must fully comply with all relevant and necessary </w:t>
      </w:r>
      <w:r>
        <w:rPr>
          <w:rFonts w:ascii="Times New Roman" w:hAnsi="Times New Roman"/>
          <w:snapToGrid/>
          <w:sz w:val="22"/>
          <w:szCs w:val="22"/>
          <w:lang w:val="en-GB"/>
        </w:rPr>
        <w:t>Montenegrin</w:t>
      </w:r>
      <w:r w:rsidRPr="00F34CB5">
        <w:rPr>
          <w:rFonts w:ascii="Times New Roman" w:hAnsi="Times New Roman"/>
          <w:snapToGrid/>
          <w:sz w:val="22"/>
          <w:szCs w:val="22"/>
          <w:lang w:val="en-GB"/>
        </w:rPr>
        <w:t xml:space="preserve"> laws and regulations.</w:t>
      </w:r>
    </w:p>
    <w:p w14:paraId="76A68F5E" w14:textId="06DC00AF" w:rsidR="006C26AF" w:rsidRDefault="006C26AF" w:rsidP="006C26AF">
      <w:pPr>
        <w:snapToGrid w:val="0"/>
        <w:spacing w:line="360" w:lineRule="auto"/>
        <w:jc w:val="both"/>
        <w:rPr>
          <w:rFonts w:ascii="Times New Roman" w:hAnsi="Times New Roman"/>
          <w:snapToGrid/>
          <w:sz w:val="22"/>
          <w:szCs w:val="22"/>
          <w:lang w:val="en-GB"/>
        </w:rPr>
      </w:pPr>
      <w:r>
        <w:rPr>
          <w:rFonts w:ascii="Times New Roman" w:hAnsi="Times New Roman"/>
          <w:snapToGrid/>
          <w:sz w:val="22"/>
          <w:szCs w:val="22"/>
          <w:lang w:val="en-GB"/>
        </w:rPr>
        <w:t>1.</w:t>
      </w:r>
      <w:r w:rsidR="00396FD9">
        <w:rPr>
          <w:rFonts w:ascii="Times New Roman" w:hAnsi="Times New Roman"/>
          <w:snapToGrid/>
          <w:sz w:val="22"/>
          <w:szCs w:val="22"/>
          <w:lang w:val="en-GB"/>
        </w:rPr>
        <w:t>6</w:t>
      </w:r>
      <w:r>
        <w:rPr>
          <w:rFonts w:ascii="Times New Roman" w:hAnsi="Times New Roman"/>
          <w:snapToGrid/>
          <w:sz w:val="22"/>
          <w:szCs w:val="22"/>
          <w:lang w:val="en-GB"/>
        </w:rPr>
        <w:t xml:space="preserve">. </w:t>
      </w:r>
      <w:r w:rsidRPr="005355DF">
        <w:rPr>
          <w:rFonts w:ascii="Times New Roman" w:hAnsi="Times New Roman"/>
          <w:snapToGrid/>
          <w:sz w:val="22"/>
          <w:szCs w:val="22"/>
          <w:lang w:val="en-GB"/>
        </w:rPr>
        <w:t>All specification details listed for each item is the minimum requirements. Any improvements on the specifications or additional features offered should be clearly identified in the tenderer’s offer.</w:t>
      </w:r>
    </w:p>
    <w:p w14:paraId="6ED70C58" w14:textId="4112E256" w:rsidR="006C26AF" w:rsidRDefault="006C26AF" w:rsidP="006C26AF">
      <w:pPr>
        <w:snapToGrid w:val="0"/>
        <w:spacing w:line="360" w:lineRule="auto"/>
        <w:jc w:val="both"/>
        <w:rPr>
          <w:rFonts w:ascii="Times New Roman" w:hAnsi="Times New Roman"/>
          <w:snapToGrid/>
          <w:sz w:val="22"/>
          <w:szCs w:val="22"/>
          <w:lang w:val="en-GB"/>
        </w:rPr>
      </w:pPr>
      <w:r w:rsidRPr="00AC3015">
        <w:rPr>
          <w:rFonts w:ascii="Times New Roman" w:hAnsi="Times New Roman"/>
          <w:snapToGrid/>
          <w:sz w:val="22"/>
          <w:szCs w:val="22"/>
          <w:lang w:val="en-GB"/>
        </w:rPr>
        <w:t>1.</w:t>
      </w:r>
      <w:r w:rsidR="00396FD9">
        <w:rPr>
          <w:rFonts w:ascii="Times New Roman" w:hAnsi="Times New Roman"/>
          <w:snapToGrid/>
          <w:sz w:val="22"/>
          <w:szCs w:val="22"/>
          <w:lang w:val="en-GB"/>
        </w:rPr>
        <w:t>7</w:t>
      </w:r>
      <w:r w:rsidRPr="00AC3015">
        <w:rPr>
          <w:rFonts w:ascii="Times New Roman" w:hAnsi="Times New Roman"/>
          <w:snapToGrid/>
          <w:sz w:val="22"/>
          <w:szCs w:val="22"/>
          <w:lang w:val="en-GB"/>
        </w:rPr>
        <w:t>. The tenderer should provide list of authorized services for the offered equipment, in the territory of Montenegro, with addresses and contact telephone, issued by the manufacturer or the authorized representative of the manufacturer for the territory of Montenegro.</w:t>
      </w:r>
      <w:r>
        <w:rPr>
          <w:rFonts w:ascii="Times New Roman" w:hAnsi="Times New Roman"/>
          <w:snapToGrid/>
          <w:sz w:val="22"/>
          <w:szCs w:val="22"/>
          <w:lang w:val="en-GB"/>
        </w:rPr>
        <w:t xml:space="preserve"> </w:t>
      </w:r>
    </w:p>
    <w:p w14:paraId="654EA841" w14:textId="098B0DA6" w:rsidR="007831B3" w:rsidRDefault="007831B3" w:rsidP="006C26AF">
      <w:pPr>
        <w:snapToGrid w:val="0"/>
        <w:spacing w:line="360" w:lineRule="auto"/>
        <w:jc w:val="both"/>
        <w:rPr>
          <w:rFonts w:ascii="Times New Roman" w:hAnsi="Times New Roman"/>
          <w:snapToGrid/>
          <w:sz w:val="22"/>
          <w:szCs w:val="22"/>
          <w:lang w:val="en-GB"/>
        </w:rPr>
      </w:pPr>
      <w:r>
        <w:rPr>
          <w:rFonts w:ascii="Times New Roman" w:hAnsi="Times New Roman"/>
          <w:snapToGrid/>
          <w:sz w:val="22"/>
          <w:szCs w:val="22"/>
        </w:rPr>
        <w:lastRenderedPageBreak/>
        <w:t xml:space="preserve">1.8 </w:t>
      </w:r>
      <w:r w:rsidRPr="007831B3">
        <w:rPr>
          <w:rFonts w:ascii="Times New Roman" w:hAnsi="Times New Roman"/>
          <w:snapToGrid/>
          <w:sz w:val="22"/>
          <w:szCs w:val="22"/>
        </w:rPr>
        <w:t>For each offered item marked as “or equivalent”, the tenderer shall provide documentary evidence demonstrating that the proposed solution meets the same or superior functional and performance requirements.</w:t>
      </w:r>
    </w:p>
    <w:p w14:paraId="5F128C3A" w14:textId="77777777" w:rsidR="006C26AF" w:rsidRDefault="006C26AF" w:rsidP="006C26AF">
      <w:pPr>
        <w:snapToGrid w:val="0"/>
        <w:spacing w:before="0" w:after="0"/>
        <w:jc w:val="both"/>
        <w:rPr>
          <w:rFonts w:ascii="Times New Roman" w:hAnsi="Times New Roman"/>
          <w:b/>
          <w:snapToGrid/>
          <w:sz w:val="22"/>
          <w:szCs w:val="22"/>
          <w:lang w:val="en-GB"/>
        </w:rPr>
      </w:pPr>
    </w:p>
    <w:p w14:paraId="659A8807" w14:textId="77777777" w:rsidR="006C26AF" w:rsidRDefault="006C26AF" w:rsidP="006C26AF">
      <w:pPr>
        <w:snapToGrid w:val="0"/>
        <w:spacing w:before="0" w:after="0"/>
        <w:jc w:val="both"/>
        <w:rPr>
          <w:rFonts w:ascii="Times New Roman" w:hAnsi="Times New Roman"/>
          <w:b/>
          <w:bCs/>
          <w:snapToGrid/>
          <w:sz w:val="22"/>
          <w:szCs w:val="22"/>
          <w:lang w:val="en-GB"/>
        </w:rPr>
      </w:pPr>
      <w:r w:rsidRPr="00F34CB5">
        <w:rPr>
          <w:rFonts w:ascii="Times New Roman" w:hAnsi="Times New Roman"/>
          <w:b/>
          <w:snapToGrid/>
          <w:sz w:val="22"/>
          <w:szCs w:val="22"/>
          <w:lang w:val="en-GB"/>
        </w:rPr>
        <w:t>2</w:t>
      </w:r>
      <w:r>
        <w:rPr>
          <w:rFonts w:ascii="Times New Roman" w:hAnsi="Times New Roman"/>
          <w:b/>
          <w:snapToGrid/>
          <w:sz w:val="22"/>
          <w:szCs w:val="22"/>
          <w:lang w:val="en-GB"/>
        </w:rPr>
        <w:t>.</w:t>
      </w:r>
      <w:r w:rsidRPr="00F34CB5">
        <w:rPr>
          <w:rFonts w:ascii="Times New Roman" w:hAnsi="Times New Roman"/>
          <w:snapToGrid/>
          <w:sz w:val="22"/>
          <w:szCs w:val="22"/>
          <w:lang w:val="en-GB"/>
        </w:rPr>
        <w:t xml:space="preserve"> </w:t>
      </w:r>
      <w:r w:rsidRPr="00F34CB5">
        <w:rPr>
          <w:rFonts w:ascii="Times New Roman" w:hAnsi="Times New Roman"/>
          <w:b/>
          <w:bCs/>
          <w:snapToGrid/>
          <w:sz w:val="22"/>
          <w:szCs w:val="22"/>
          <w:lang w:val="en-GB"/>
        </w:rPr>
        <w:t>SERVICE PROVISIONS</w:t>
      </w:r>
    </w:p>
    <w:p w14:paraId="74615127" w14:textId="77777777" w:rsidR="006C26AF" w:rsidRDefault="006C26AF" w:rsidP="006C26AF">
      <w:pPr>
        <w:snapToGrid w:val="0"/>
        <w:spacing w:before="0" w:after="0"/>
        <w:jc w:val="both"/>
        <w:rPr>
          <w:rFonts w:ascii="Times New Roman" w:hAnsi="Times New Roman"/>
          <w:b/>
          <w:bCs/>
          <w:snapToGrid/>
          <w:sz w:val="22"/>
          <w:szCs w:val="22"/>
          <w:lang w:val="en-GB"/>
        </w:rPr>
      </w:pPr>
    </w:p>
    <w:p w14:paraId="5473327D" w14:textId="32A3B792" w:rsidR="006C26AF" w:rsidRDefault="006C26AF" w:rsidP="006C26AF">
      <w:pPr>
        <w:snapToGrid w:val="0"/>
        <w:spacing w:before="0" w:after="0" w:line="360" w:lineRule="auto"/>
        <w:jc w:val="both"/>
        <w:rPr>
          <w:rFonts w:ascii="Times New Roman" w:hAnsi="Times New Roman"/>
          <w:snapToGrid/>
          <w:sz w:val="22"/>
          <w:szCs w:val="22"/>
          <w:lang w:val="en-GB"/>
        </w:rPr>
      </w:pPr>
      <w:r w:rsidRPr="009514B0">
        <w:rPr>
          <w:rFonts w:ascii="Times New Roman" w:hAnsi="Times New Roman"/>
          <w:snapToGrid/>
          <w:sz w:val="22"/>
          <w:szCs w:val="22"/>
          <w:lang w:val="en-GB"/>
        </w:rPr>
        <w:t>2.1</w:t>
      </w:r>
      <w:r>
        <w:rPr>
          <w:rFonts w:ascii="Times New Roman" w:hAnsi="Times New Roman"/>
          <w:snapToGrid/>
          <w:sz w:val="22"/>
          <w:szCs w:val="22"/>
          <w:lang w:val="en-GB"/>
        </w:rPr>
        <w:t>.</w:t>
      </w:r>
      <w:r w:rsidRPr="009514B0">
        <w:rPr>
          <w:rFonts w:ascii="Times New Roman" w:hAnsi="Times New Roman"/>
          <w:snapToGrid/>
          <w:sz w:val="22"/>
          <w:szCs w:val="22"/>
          <w:lang w:val="en-GB"/>
        </w:rPr>
        <w:t xml:space="preserve"> </w:t>
      </w:r>
      <w:r>
        <w:rPr>
          <w:rFonts w:ascii="Times New Roman" w:hAnsi="Times New Roman"/>
          <w:snapToGrid/>
          <w:sz w:val="22"/>
          <w:szCs w:val="22"/>
          <w:lang w:val="en-GB"/>
        </w:rPr>
        <w:t>Delivering and i</w:t>
      </w:r>
      <w:r w:rsidRPr="009514B0">
        <w:rPr>
          <w:rFonts w:ascii="Times New Roman" w:hAnsi="Times New Roman"/>
          <w:snapToGrid/>
          <w:sz w:val="22"/>
          <w:szCs w:val="22"/>
          <w:lang w:val="en-GB"/>
        </w:rPr>
        <w:t xml:space="preserve">nstallation: The Contractor will be responsible for installation, configuration and start-up of the supplies delivered in accordance with the directions provided by the </w:t>
      </w:r>
      <w:r w:rsidR="00AE46C9">
        <w:rPr>
          <w:rFonts w:ascii="Times New Roman" w:hAnsi="Times New Roman"/>
          <w:snapToGrid/>
          <w:sz w:val="22"/>
          <w:szCs w:val="22"/>
          <w:lang w:val="en-GB"/>
        </w:rPr>
        <w:t>C</w:t>
      </w:r>
      <w:r>
        <w:rPr>
          <w:rFonts w:ascii="Times New Roman" w:hAnsi="Times New Roman"/>
          <w:snapToGrid/>
          <w:sz w:val="22"/>
          <w:szCs w:val="22"/>
          <w:lang w:val="en-GB"/>
        </w:rPr>
        <w:t xml:space="preserve">ontracting </w:t>
      </w:r>
      <w:r w:rsidR="00AE46C9">
        <w:rPr>
          <w:rFonts w:ascii="Times New Roman" w:hAnsi="Times New Roman"/>
          <w:snapToGrid/>
          <w:sz w:val="22"/>
          <w:szCs w:val="22"/>
          <w:lang w:val="en-GB"/>
        </w:rPr>
        <w:t>A</w:t>
      </w:r>
      <w:r>
        <w:rPr>
          <w:rFonts w:ascii="Times New Roman" w:hAnsi="Times New Roman"/>
          <w:snapToGrid/>
          <w:sz w:val="22"/>
          <w:szCs w:val="22"/>
          <w:lang w:val="en-GB"/>
        </w:rPr>
        <w:t>uthority.</w:t>
      </w:r>
      <w:r w:rsidRPr="005355DF">
        <w:t xml:space="preserve"> </w:t>
      </w:r>
      <w:r w:rsidRPr="005355DF">
        <w:rPr>
          <w:rFonts w:ascii="Times New Roman" w:hAnsi="Times New Roman"/>
          <w:snapToGrid/>
          <w:sz w:val="22"/>
          <w:szCs w:val="22"/>
          <w:lang w:val="en-GB"/>
        </w:rPr>
        <w:t xml:space="preserve">Delivery address for the equipment </w:t>
      </w:r>
      <w:r>
        <w:rPr>
          <w:rFonts w:ascii="Times New Roman" w:hAnsi="Times New Roman"/>
          <w:snapToGrid/>
          <w:sz w:val="22"/>
          <w:szCs w:val="22"/>
          <w:lang w:val="en-GB"/>
        </w:rPr>
        <w:t xml:space="preserve">is </w:t>
      </w:r>
      <w:r w:rsidR="00AE46C9" w:rsidRPr="00BA2E08">
        <w:rPr>
          <w:rFonts w:ascii="Times New Roman" w:hAnsi="Times New Roman"/>
          <w:sz w:val="22"/>
        </w:rPr>
        <w:t>the National Training Centre, Bulevar Josipa Broza Tita, Podgorica, Montenegro</w:t>
      </w:r>
      <w:r w:rsidRPr="005355DF">
        <w:rPr>
          <w:rFonts w:ascii="Times New Roman" w:hAnsi="Times New Roman"/>
          <w:snapToGrid/>
          <w:sz w:val="22"/>
          <w:szCs w:val="22"/>
          <w:lang w:val="en-GB"/>
        </w:rPr>
        <w:t xml:space="preserve">. The </w:t>
      </w:r>
      <w:r>
        <w:rPr>
          <w:rFonts w:ascii="Times New Roman" w:hAnsi="Times New Roman"/>
          <w:snapToGrid/>
          <w:sz w:val="22"/>
          <w:szCs w:val="22"/>
          <w:lang w:val="en-GB"/>
        </w:rPr>
        <w:t>contractor</w:t>
      </w:r>
      <w:r w:rsidRPr="005355DF">
        <w:rPr>
          <w:rFonts w:ascii="Times New Roman" w:hAnsi="Times New Roman"/>
          <w:snapToGrid/>
          <w:sz w:val="22"/>
          <w:szCs w:val="22"/>
          <w:lang w:val="en-GB"/>
        </w:rPr>
        <w:t xml:space="preserve"> shall agree the </w:t>
      </w:r>
      <w:r>
        <w:rPr>
          <w:rFonts w:ascii="Times New Roman" w:hAnsi="Times New Roman"/>
          <w:snapToGrid/>
          <w:sz w:val="22"/>
          <w:szCs w:val="22"/>
          <w:lang w:val="en-GB"/>
        </w:rPr>
        <w:t xml:space="preserve">delivery and </w:t>
      </w:r>
      <w:r w:rsidRPr="005355DF">
        <w:rPr>
          <w:rFonts w:ascii="Times New Roman" w:hAnsi="Times New Roman"/>
          <w:snapToGrid/>
          <w:sz w:val="22"/>
          <w:szCs w:val="22"/>
          <w:lang w:val="en-GB"/>
        </w:rPr>
        <w:t>installation schedule with the Contracting Authority.</w:t>
      </w:r>
    </w:p>
    <w:p w14:paraId="6264BFD9" w14:textId="77777777" w:rsidR="006C26AF" w:rsidRDefault="006C26AF" w:rsidP="006C26AF">
      <w:pPr>
        <w:snapToGrid w:val="0"/>
        <w:spacing w:before="0" w:after="0" w:line="360" w:lineRule="auto"/>
        <w:jc w:val="both"/>
        <w:rPr>
          <w:rFonts w:ascii="Times New Roman" w:hAnsi="Times New Roman"/>
          <w:snapToGrid/>
          <w:sz w:val="22"/>
          <w:szCs w:val="22"/>
          <w:lang w:val="en-GB"/>
        </w:rPr>
      </w:pPr>
      <w:r>
        <w:rPr>
          <w:rFonts w:ascii="Times New Roman" w:hAnsi="Times New Roman"/>
          <w:snapToGrid/>
          <w:sz w:val="22"/>
          <w:szCs w:val="22"/>
          <w:lang w:val="en-GB"/>
        </w:rPr>
        <w:t xml:space="preserve">2.2. </w:t>
      </w:r>
      <w:r w:rsidRPr="009514B0">
        <w:rPr>
          <w:rFonts w:ascii="Times New Roman" w:hAnsi="Times New Roman"/>
          <w:snapToGrid/>
          <w:sz w:val="22"/>
          <w:szCs w:val="22"/>
          <w:lang w:val="en-GB"/>
        </w:rPr>
        <w:t>Testing: Items shall be tested during the takeover event, where all the required specifications and features shall be accounted for, and full functionality of the items shall be presented.</w:t>
      </w:r>
    </w:p>
    <w:p w14:paraId="4E20CAE3" w14:textId="7CB07649" w:rsidR="006C26AF" w:rsidRPr="009514B0" w:rsidRDefault="006C26AF" w:rsidP="006C26AF">
      <w:pPr>
        <w:snapToGrid w:val="0"/>
        <w:spacing w:before="0" w:after="0" w:line="360" w:lineRule="auto"/>
        <w:jc w:val="both"/>
        <w:rPr>
          <w:rFonts w:ascii="Times New Roman" w:hAnsi="Times New Roman"/>
          <w:snapToGrid/>
          <w:sz w:val="22"/>
          <w:szCs w:val="22"/>
          <w:lang w:val="en-GB"/>
        </w:rPr>
      </w:pPr>
    </w:p>
    <w:p w14:paraId="5B14453F" w14:textId="77777777" w:rsidR="006C26AF" w:rsidRDefault="006C26AF" w:rsidP="006C26AF">
      <w:pPr>
        <w:snapToGrid w:val="0"/>
        <w:rPr>
          <w:rFonts w:ascii="Times New Roman" w:hAnsi="Times New Roman"/>
          <w:b/>
          <w:snapToGrid/>
          <w:sz w:val="22"/>
          <w:szCs w:val="22"/>
          <w:lang w:val="en-GB"/>
        </w:rPr>
      </w:pPr>
      <w:r>
        <w:rPr>
          <w:rFonts w:ascii="Times New Roman" w:hAnsi="Times New Roman"/>
          <w:b/>
          <w:snapToGrid/>
          <w:sz w:val="22"/>
          <w:szCs w:val="22"/>
          <w:lang w:val="en-GB"/>
        </w:rPr>
        <w:t>3. WARRANTY CONDITIONS</w:t>
      </w:r>
    </w:p>
    <w:p w14:paraId="33B17979" w14:textId="38AF5ABF" w:rsidR="006C26AF" w:rsidRPr="00146955" w:rsidRDefault="006C26AF" w:rsidP="006C26AF">
      <w:pPr>
        <w:snapToGrid w:val="0"/>
        <w:rPr>
          <w:rFonts w:ascii="Times New Roman" w:hAnsi="Times New Roman"/>
          <w:bCs/>
          <w:snapToGrid/>
          <w:sz w:val="22"/>
          <w:szCs w:val="22"/>
          <w:lang w:val="en-GB"/>
        </w:rPr>
      </w:pPr>
      <w:r w:rsidRPr="00146955">
        <w:rPr>
          <w:rFonts w:ascii="Times New Roman" w:hAnsi="Times New Roman"/>
          <w:bCs/>
          <w:snapToGrid/>
          <w:sz w:val="22"/>
          <w:szCs w:val="22"/>
          <w:lang w:val="en-GB"/>
        </w:rPr>
        <w:t xml:space="preserve">3.1. </w:t>
      </w:r>
      <w:r w:rsidRPr="005355DF">
        <w:rPr>
          <w:rFonts w:ascii="Times New Roman" w:hAnsi="Times New Roman"/>
          <w:bCs/>
          <w:snapToGrid/>
          <w:sz w:val="22"/>
          <w:szCs w:val="22"/>
          <w:lang w:val="en-GB"/>
        </w:rPr>
        <w:t xml:space="preserve">Warranty is as defined in </w:t>
      </w:r>
      <w:r w:rsidRPr="00537ADA">
        <w:rPr>
          <w:rFonts w:ascii="Times New Roman" w:hAnsi="Times New Roman"/>
          <w:bCs/>
          <w:snapToGrid/>
          <w:sz w:val="22"/>
          <w:szCs w:val="22"/>
          <w:lang w:val="en-GB"/>
        </w:rPr>
        <w:t>Article 32 of the Special</w:t>
      </w:r>
      <w:r w:rsidRPr="005355DF">
        <w:rPr>
          <w:rFonts w:ascii="Times New Roman" w:hAnsi="Times New Roman"/>
          <w:bCs/>
          <w:snapToGrid/>
          <w:sz w:val="22"/>
          <w:szCs w:val="22"/>
          <w:lang w:val="en-GB"/>
        </w:rPr>
        <w:t xml:space="preserve"> Conditions. </w:t>
      </w:r>
      <w:r w:rsidRPr="00146955">
        <w:rPr>
          <w:rFonts w:ascii="Times New Roman" w:hAnsi="Times New Roman"/>
          <w:bCs/>
          <w:snapToGrid/>
          <w:sz w:val="22"/>
          <w:szCs w:val="22"/>
          <w:lang w:val="en-GB"/>
        </w:rPr>
        <w:t xml:space="preserve">Warranty for </w:t>
      </w:r>
      <w:r>
        <w:rPr>
          <w:rFonts w:ascii="Times New Roman" w:hAnsi="Times New Roman"/>
          <w:bCs/>
          <w:snapToGrid/>
          <w:sz w:val="22"/>
          <w:szCs w:val="22"/>
          <w:lang w:val="en-GB"/>
        </w:rPr>
        <w:t xml:space="preserve">the vehicle </w:t>
      </w:r>
      <w:r w:rsidRPr="00146955">
        <w:rPr>
          <w:rFonts w:ascii="Times New Roman" w:hAnsi="Times New Roman"/>
          <w:bCs/>
          <w:snapToGrid/>
          <w:sz w:val="22"/>
          <w:szCs w:val="22"/>
          <w:lang w:val="en-GB"/>
        </w:rPr>
        <w:t>is 12 months, starting from the date of issuance of Provisional Acceptance Certificate</w:t>
      </w:r>
    </w:p>
    <w:p w14:paraId="3A8DECE7" w14:textId="27D434A6" w:rsidR="006C26AF" w:rsidRDefault="006C26AF" w:rsidP="006C26AF">
      <w:pPr>
        <w:snapToGrid w:val="0"/>
        <w:jc w:val="both"/>
        <w:rPr>
          <w:rFonts w:ascii="Times New Roman" w:hAnsi="Times New Roman"/>
          <w:snapToGrid/>
          <w:sz w:val="22"/>
          <w:szCs w:val="22"/>
          <w:lang w:val="en-GB"/>
        </w:rPr>
      </w:pPr>
      <w:r w:rsidRPr="00146955">
        <w:rPr>
          <w:rFonts w:ascii="Times New Roman" w:hAnsi="Times New Roman"/>
          <w:bCs/>
          <w:snapToGrid/>
          <w:sz w:val="22"/>
          <w:szCs w:val="22"/>
          <w:lang w:val="en-GB"/>
        </w:rPr>
        <w:t xml:space="preserve">3.2. </w:t>
      </w:r>
      <w:bookmarkStart w:id="1" w:name="_Hlk184890946"/>
      <w:r w:rsidRPr="00146955">
        <w:rPr>
          <w:rFonts w:ascii="Times New Roman" w:hAnsi="Times New Roman"/>
          <w:bCs/>
          <w:snapToGrid/>
          <w:sz w:val="22"/>
          <w:szCs w:val="22"/>
          <w:lang w:val="en-GB"/>
        </w:rPr>
        <w:t>Commercial</w:t>
      </w:r>
      <w:r w:rsidRPr="00F34CB5">
        <w:rPr>
          <w:rFonts w:ascii="Times New Roman" w:hAnsi="Times New Roman"/>
          <w:snapToGrid/>
          <w:sz w:val="22"/>
          <w:szCs w:val="22"/>
          <w:lang w:val="en-GB"/>
        </w:rPr>
        <w:t xml:space="preserve"> warranty</w:t>
      </w:r>
      <w:r>
        <w:rPr>
          <w:rFonts w:ascii="Times New Roman" w:hAnsi="Times New Roman"/>
          <w:snapToGrid/>
          <w:sz w:val="22"/>
          <w:szCs w:val="22"/>
          <w:lang w:val="en-GB"/>
        </w:rPr>
        <w:t xml:space="preserve"> is </w:t>
      </w:r>
      <w:r w:rsidRPr="00F34CB5">
        <w:rPr>
          <w:rFonts w:ascii="Times New Roman" w:hAnsi="Times New Roman"/>
          <w:snapToGrid/>
          <w:sz w:val="22"/>
          <w:szCs w:val="22"/>
          <w:lang w:val="en-GB"/>
        </w:rPr>
        <w:t xml:space="preserve">minimum 24 months, starting from the date of issuance of Final Acceptance Certificate. </w:t>
      </w:r>
      <w:r>
        <w:rPr>
          <w:rFonts w:ascii="Times New Roman" w:hAnsi="Times New Roman"/>
          <w:snapToGrid/>
          <w:sz w:val="22"/>
          <w:szCs w:val="22"/>
          <w:lang w:val="en-GB"/>
        </w:rPr>
        <w:t>This</w:t>
      </w:r>
      <w:r w:rsidRPr="005355DF">
        <w:rPr>
          <w:rFonts w:ascii="Times New Roman" w:hAnsi="Times New Roman"/>
          <w:snapToGrid/>
          <w:sz w:val="22"/>
          <w:szCs w:val="22"/>
          <w:lang w:val="en-GB"/>
        </w:rPr>
        <w:t xml:space="preserve"> additional warranty period is separately defined directly in description of the item.</w:t>
      </w:r>
      <w:bookmarkEnd w:id="1"/>
    </w:p>
    <w:p w14:paraId="71C61A81" w14:textId="0F521560" w:rsidR="006C26AF" w:rsidRDefault="006C26AF" w:rsidP="006C26AF">
      <w:pPr>
        <w:snapToGrid w:val="0"/>
        <w:jc w:val="both"/>
        <w:rPr>
          <w:rFonts w:ascii="Times New Roman" w:hAnsi="Times New Roman"/>
          <w:sz w:val="22"/>
          <w:szCs w:val="22"/>
          <w:lang w:val="en-US"/>
        </w:rPr>
      </w:pPr>
      <w:r>
        <w:rPr>
          <w:rFonts w:ascii="Times New Roman" w:hAnsi="Times New Roman"/>
          <w:snapToGrid/>
          <w:sz w:val="22"/>
          <w:szCs w:val="22"/>
          <w:lang w:val="en-GB"/>
        </w:rPr>
        <w:t xml:space="preserve">3.3. </w:t>
      </w:r>
      <w:r w:rsidRPr="00617657">
        <w:rPr>
          <w:rFonts w:ascii="Times New Roman" w:hAnsi="Times New Roman"/>
          <w:sz w:val="22"/>
          <w:szCs w:val="22"/>
          <w:lang w:val="en-US"/>
        </w:rPr>
        <w:t xml:space="preserve">The </w:t>
      </w:r>
      <w:r w:rsidR="007C5563">
        <w:rPr>
          <w:rFonts w:ascii="Times New Roman" w:hAnsi="Times New Roman"/>
          <w:sz w:val="22"/>
          <w:szCs w:val="22"/>
          <w:lang w:val="en-US"/>
        </w:rPr>
        <w:t>C</w:t>
      </w:r>
      <w:r>
        <w:rPr>
          <w:rFonts w:ascii="Times New Roman" w:hAnsi="Times New Roman"/>
          <w:sz w:val="22"/>
          <w:szCs w:val="22"/>
          <w:lang w:val="en-US"/>
        </w:rPr>
        <w:t>ontractor</w:t>
      </w:r>
      <w:r w:rsidRPr="00617657">
        <w:rPr>
          <w:rFonts w:ascii="Times New Roman" w:hAnsi="Times New Roman"/>
          <w:sz w:val="22"/>
          <w:szCs w:val="22"/>
          <w:lang w:val="en-US"/>
        </w:rPr>
        <w:t xml:space="preserve"> is responsible for the provision of “maintenance” and “repair” of the supplies within the warranty period without any charge.</w:t>
      </w:r>
    </w:p>
    <w:p w14:paraId="57F3B6BB" w14:textId="77777777" w:rsidR="006C26AF" w:rsidRDefault="006C26AF" w:rsidP="006C26AF">
      <w:pPr>
        <w:snapToGrid w:val="0"/>
        <w:jc w:val="both"/>
        <w:rPr>
          <w:rFonts w:ascii="Times New Roman" w:hAnsi="Times New Roman"/>
          <w:sz w:val="22"/>
          <w:szCs w:val="22"/>
          <w:lang w:val="en-US"/>
        </w:rPr>
      </w:pPr>
      <w:r>
        <w:rPr>
          <w:rFonts w:ascii="Times New Roman" w:hAnsi="Times New Roman"/>
          <w:sz w:val="22"/>
          <w:szCs w:val="22"/>
          <w:lang w:val="en-US"/>
        </w:rPr>
        <w:t xml:space="preserve">3.4. </w:t>
      </w:r>
      <w:r w:rsidRPr="005355DF">
        <w:rPr>
          <w:rFonts w:ascii="Times New Roman" w:hAnsi="Times New Roman"/>
          <w:sz w:val="22"/>
          <w:szCs w:val="22"/>
          <w:lang w:val="en-US"/>
        </w:rPr>
        <w:t xml:space="preserve">The </w:t>
      </w:r>
      <w:r>
        <w:rPr>
          <w:rFonts w:ascii="Times New Roman" w:hAnsi="Times New Roman"/>
          <w:sz w:val="22"/>
          <w:szCs w:val="22"/>
          <w:lang w:val="en-US"/>
        </w:rPr>
        <w:t>contractor</w:t>
      </w:r>
      <w:r w:rsidRPr="005355DF">
        <w:rPr>
          <w:rFonts w:ascii="Times New Roman" w:hAnsi="Times New Roman"/>
          <w:sz w:val="22"/>
          <w:szCs w:val="22"/>
          <w:lang w:val="en-US"/>
        </w:rPr>
        <w:t xml:space="preserve"> shall guarantee the proper operation of the supplies. In the event of failure of the supplies' operability during the warranty period, the </w:t>
      </w:r>
      <w:r>
        <w:rPr>
          <w:rFonts w:ascii="Times New Roman" w:hAnsi="Times New Roman"/>
          <w:sz w:val="22"/>
          <w:szCs w:val="22"/>
          <w:lang w:val="en-US"/>
        </w:rPr>
        <w:t>contractor</w:t>
      </w:r>
      <w:r w:rsidRPr="005355DF">
        <w:rPr>
          <w:rFonts w:ascii="Times New Roman" w:hAnsi="Times New Roman"/>
          <w:sz w:val="22"/>
          <w:szCs w:val="22"/>
          <w:lang w:val="en-US"/>
        </w:rPr>
        <w:t xml:space="preserve"> shall restore it, and in case of impossibility to do so, shall replace it with equivalent supplies in terms of the technical characteristics. The </w:t>
      </w:r>
      <w:r>
        <w:rPr>
          <w:rFonts w:ascii="Times New Roman" w:hAnsi="Times New Roman"/>
          <w:sz w:val="22"/>
          <w:szCs w:val="22"/>
          <w:lang w:val="en-US"/>
        </w:rPr>
        <w:t>contractor</w:t>
      </w:r>
      <w:r w:rsidRPr="005355DF">
        <w:rPr>
          <w:rFonts w:ascii="Times New Roman" w:hAnsi="Times New Roman"/>
          <w:sz w:val="22"/>
          <w:szCs w:val="22"/>
          <w:lang w:val="en-US"/>
        </w:rPr>
        <w:t xml:space="preserve"> at his own expense shall perform the replacement.</w:t>
      </w:r>
    </w:p>
    <w:p w14:paraId="7FC2849E" w14:textId="77777777" w:rsidR="006C26AF" w:rsidRDefault="006C26AF" w:rsidP="006C26AF">
      <w:pPr>
        <w:tabs>
          <w:tab w:val="num" w:pos="567"/>
        </w:tabs>
        <w:snapToGrid w:val="0"/>
        <w:spacing w:before="0" w:after="0"/>
        <w:jc w:val="both"/>
        <w:rPr>
          <w:rFonts w:ascii="Times New Roman" w:hAnsi="Times New Roman"/>
          <w:b/>
          <w:bCs/>
          <w:snapToGrid/>
          <w:sz w:val="22"/>
          <w:szCs w:val="22"/>
          <w:lang w:val="en-GB"/>
        </w:rPr>
      </w:pPr>
    </w:p>
    <w:p w14:paraId="64669456" w14:textId="77777777" w:rsidR="006C26AF" w:rsidRPr="00146955" w:rsidRDefault="006C26AF" w:rsidP="006C26AF">
      <w:pPr>
        <w:tabs>
          <w:tab w:val="num" w:pos="567"/>
        </w:tabs>
        <w:snapToGrid w:val="0"/>
        <w:spacing w:before="0" w:after="0"/>
        <w:jc w:val="both"/>
        <w:rPr>
          <w:rFonts w:ascii="Times New Roman" w:hAnsi="Times New Roman"/>
          <w:b/>
          <w:bCs/>
          <w:snapToGrid/>
          <w:sz w:val="22"/>
          <w:szCs w:val="22"/>
          <w:lang w:val="en-US"/>
        </w:rPr>
      </w:pPr>
      <w:r w:rsidRPr="00146955">
        <w:rPr>
          <w:rFonts w:ascii="Times New Roman" w:hAnsi="Times New Roman"/>
          <w:b/>
          <w:bCs/>
          <w:snapToGrid/>
          <w:sz w:val="22"/>
          <w:szCs w:val="22"/>
          <w:lang w:val="en-GB"/>
        </w:rPr>
        <w:t>4. V</w:t>
      </w:r>
      <w:r w:rsidRPr="00D47679">
        <w:rPr>
          <w:rFonts w:ascii="Times New Roman" w:hAnsi="Times New Roman"/>
          <w:b/>
          <w:bCs/>
          <w:snapToGrid/>
          <w:sz w:val="22"/>
          <w:szCs w:val="22"/>
          <w:lang w:val="en-US"/>
        </w:rPr>
        <w:t>ISIBILITY</w:t>
      </w:r>
      <w:r w:rsidRPr="00146955">
        <w:rPr>
          <w:rFonts w:ascii="Times New Roman" w:hAnsi="Times New Roman"/>
          <w:b/>
          <w:bCs/>
          <w:snapToGrid/>
          <w:sz w:val="22"/>
          <w:szCs w:val="22"/>
          <w:lang w:val="en-US"/>
        </w:rPr>
        <w:t xml:space="preserve"> REQUIREMENTS </w:t>
      </w:r>
    </w:p>
    <w:p w14:paraId="4E5599A8" w14:textId="77777777" w:rsidR="006C26AF" w:rsidRPr="00D47679" w:rsidRDefault="006C26AF" w:rsidP="006C26AF">
      <w:pPr>
        <w:tabs>
          <w:tab w:val="num" w:pos="567"/>
        </w:tabs>
        <w:snapToGrid w:val="0"/>
        <w:spacing w:before="0" w:after="0"/>
        <w:jc w:val="both"/>
        <w:rPr>
          <w:rFonts w:ascii="Times New Roman" w:hAnsi="Times New Roman"/>
          <w:b/>
          <w:bCs/>
          <w:snapToGrid/>
          <w:sz w:val="22"/>
          <w:szCs w:val="22"/>
          <w:lang w:val="en-US"/>
        </w:rPr>
      </w:pPr>
    </w:p>
    <w:p w14:paraId="44F4A9E2" w14:textId="77777777" w:rsidR="006C26AF" w:rsidRDefault="006C26AF" w:rsidP="006C26AF">
      <w:pPr>
        <w:rPr>
          <w:rFonts w:ascii="Times New Roman" w:hAnsi="Times New Roman"/>
          <w:snapToGrid/>
          <w:sz w:val="22"/>
          <w:szCs w:val="22"/>
          <w:lang w:val="en-US"/>
        </w:rPr>
      </w:pPr>
      <w:r w:rsidRPr="00D47679">
        <w:rPr>
          <w:rFonts w:ascii="Times New Roman" w:hAnsi="Times New Roman"/>
          <w:snapToGrid/>
          <w:sz w:val="22"/>
          <w:szCs w:val="22"/>
          <w:lang w:val="en-US"/>
        </w:rPr>
        <w:t>The Contractor shall take the necessary measures to ensure the visibility. These measures must comply with the</w:t>
      </w:r>
      <w:r w:rsidRPr="00146955">
        <w:rPr>
          <w:rFonts w:ascii="Times New Roman" w:hAnsi="Times New Roman"/>
          <w:snapToGrid/>
          <w:sz w:val="22"/>
          <w:szCs w:val="22"/>
          <w:lang w:val="en-US"/>
        </w:rPr>
        <w:t xml:space="preserve"> </w:t>
      </w:r>
      <w:proofErr w:type="spellStart"/>
      <w:r w:rsidRPr="00146955">
        <w:rPr>
          <w:rFonts w:ascii="Times New Roman" w:hAnsi="Times New Roman"/>
          <w:snapToGrid/>
          <w:sz w:val="22"/>
          <w:szCs w:val="22"/>
          <w:lang w:val="en-US"/>
        </w:rPr>
        <w:t>Programme</w:t>
      </w:r>
      <w:proofErr w:type="spellEnd"/>
      <w:r w:rsidRPr="00146955">
        <w:rPr>
          <w:rFonts w:ascii="Times New Roman" w:hAnsi="Times New Roman"/>
          <w:snapToGrid/>
          <w:sz w:val="22"/>
          <w:szCs w:val="22"/>
          <w:lang w:val="en-US"/>
        </w:rPr>
        <w:t xml:space="preserve"> visibility rules available at: </w:t>
      </w:r>
      <w:hyperlink r:id="rId7" w:history="1">
        <w:r w:rsidRPr="007C35D3">
          <w:rPr>
            <w:rStyle w:val="Hyperlink"/>
            <w:rFonts w:ascii="Times New Roman" w:hAnsi="Times New Roman"/>
            <w:snapToGrid/>
            <w:sz w:val="22"/>
            <w:szCs w:val="22"/>
            <w:lang w:val="en-US"/>
          </w:rPr>
          <w:t>https://interreg-hr-ba-me.eu/documents/implementation/</w:t>
        </w:r>
      </w:hyperlink>
      <w:r>
        <w:rPr>
          <w:rFonts w:ascii="Times New Roman" w:hAnsi="Times New Roman"/>
          <w:snapToGrid/>
          <w:sz w:val="22"/>
          <w:szCs w:val="22"/>
          <w:lang w:val="en-US"/>
        </w:rPr>
        <w:t xml:space="preserve"> . </w:t>
      </w:r>
      <w:r w:rsidRPr="00D47679">
        <w:rPr>
          <w:rFonts w:ascii="Times New Roman" w:hAnsi="Times New Roman"/>
          <w:snapToGrid/>
          <w:sz w:val="22"/>
          <w:szCs w:val="22"/>
          <w:lang w:val="en-US"/>
        </w:rPr>
        <w:t xml:space="preserve">All equipment shall have a fixed durable label, </w:t>
      </w:r>
      <w:r>
        <w:rPr>
          <w:rFonts w:ascii="Times New Roman" w:hAnsi="Times New Roman"/>
          <w:snapToGrid/>
          <w:sz w:val="22"/>
          <w:szCs w:val="22"/>
          <w:lang w:val="en-US"/>
        </w:rPr>
        <w:t>approved by the contracting authority.</w:t>
      </w:r>
    </w:p>
    <w:p w14:paraId="7926137F" w14:textId="09EF4054" w:rsidR="006C26AF" w:rsidRDefault="006C26AF" w:rsidP="006C26AF">
      <w:pPr>
        <w:rPr>
          <w:rFonts w:ascii="Times New Roman" w:hAnsi="Times New Roman"/>
          <w:snapToGrid/>
          <w:sz w:val="22"/>
          <w:szCs w:val="22"/>
          <w:lang w:val="en-US"/>
        </w:rPr>
      </w:pPr>
    </w:p>
    <w:p w14:paraId="3A838E43" w14:textId="77777777" w:rsidR="00396FD9" w:rsidRDefault="00396FD9" w:rsidP="006C26AF">
      <w:pPr>
        <w:rPr>
          <w:rFonts w:ascii="Times New Roman" w:hAnsi="Times New Roman"/>
          <w:snapToGrid/>
          <w:sz w:val="22"/>
          <w:szCs w:val="22"/>
          <w:lang w:val="en-US"/>
        </w:rPr>
      </w:pPr>
    </w:p>
    <w:p w14:paraId="7A502BBE" w14:textId="563F660B" w:rsidR="00EB4039" w:rsidRDefault="006C26AF" w:rsidP="00EB4039">
      <w:pPr>
        <w:ind w:left="567" w:hanging="567"/>
        <w:jc w:val="both"/>
        <w:rPr>
          <w:rFonts w:ascii="Times New Roman" w:hAnsi="Times New Roman"/>
          <w:sz w:val="22"/>
          <w:szCs w:val="22"/>
          <w:lang w:val="en-GB"/>
        </w:rPr>
      </w:pPr>
      <w:r w:rsidRPr="00BE280D">
        <w:rPr>
          <w:rFonts w:ascii="Times New Roman" w:hAnsi="Times New Roman"/>
          <w:b/>
          <w:lang w:val="en-GB"/>
        </w:rPr>
        <w:t xml:space="preserve">LOT </w:t>
      </w:r>
      <w:r w:rsidR="00396FD9">
        <w:rPr>
          <w:rFonts w:ascii="Times New Roman" w:hAnsi="Times New Roman"/>
          <w:b/>
          <w:lang w:val="en-GB"/>
        </w:rPr>
        <w:t>4</w:t>
      </w:r>
      <w:r w:rsidRPr="00BE280D">
        <w:rPr>
          <w:rFonts w:ascii="Times New Roman" w:hAnsi="Times New Roman"/>
          <w:b/>
          <w:lang w:val="en-GB"/>
        </w:rPr>
        <w:t xml:space="preserve">: </w:t>
      </w:r>
      <w:r w:rsidR="007C5563" w:rsidRPr="007C5563">
        <w:rPr>
          <w:rFonts w:ascii="Times New Roman" w:hAnsi="Times New Roman"/>
          <w:b/>
          <w:lang w:val="en-GB"/>
        </w:rPr>
        <w:t>SMALL OFF-ROAD PICKUP VEHICLES</w:t>
      </w:r>
    </w:p>
    <w:p w14:paraId="7D76917B" w14:textId="77777777" w:rsidR="007C5563" w:rsidRPr="00405366" w:rsidRDefault="007C5563" w:rsidP="00EB4039">
      <w:pPr>
        <w:ind w:left="567" w:hanging="567"/>
        <w:jc w:val="both"/>
        <w:rPr>
          <w:rFonts w:ascii="Times New Roman" w:hAnsi="Times New Roman"/>
          <w:b/>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C2B048B" w14:textId="77777777">
        <w:trPr>
          <w:cantSplit/>
          <w:trHeight w:val="879"/>
          <w:tblHeader/>
        </w:trPr>
        <w:tc>
          <w:tcPr>
            <w:tcW w:w="1134" w:type="dxa"/>
            <w:shd w:val="pct5" w:color="auto" w:fill="FFFFFF"/>
          </w:tcPr>
          <w:p w14:paraId="70AB03B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6BB99E40" w14:textId="77777777" w:rsidR="00301346" w:rsidRPr="00034B1D" w:rsidRDefault="00301346" w:rsidP="00301346">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4678" w:type="dxa"/>
            <w:shd w:val="pct5" w:color="auto" w:fill="FFFFFF"/>
          </w:tcPr>
          <w:p w14:paraId="4AF8EE5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4ADB7703" w14:textId="77777777" w:rsidR="00301346" w:rsidRPr="00034B1D" w:rsidRDefault="00301346"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sidR="00E64C97">
              <w:rPr>
                <w:rFonts w:ascii="Times New Roman" w:hAnsi="Times New Roman"/>
                <w:b/>
                <w:sz w:val="22"/>
                <w:szCs w:val="22"/>
              </w:rPr>
              <w:t>Required</w:t>
            </w:r>
          </w:p>
        </w:tc>
        <w:tc>
          <w:tcPr>
            <w:tcW w:w="4253" w:type="dxa"/>
            <w:shd w:val="pct5" w:color="auto" w:fill="FFFFFF"/>
          </w:tcPr>
          <w:p w14:paraId="607182E8"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DB7EFCB" w14:textId="77777777" w:rsidR="00301346" w:rsidRPr="00034B1D" w:rsidRDefault="00301346" w:rsidP="00301346">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sidR="00E656F6">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1477461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3EC7D5D0"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13626C0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1D6E564"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sidR="00DD7377">
              <w:rPr>
                <w:rFonts w:ascii="Times New Roman" w:hAnsi="Times New Roman"/>
                <w:b/>
                <w:sz w:val="22"/>
                <w:szCs w:val="22"/>
                <w:lang w:val="en-GB"/>
              </w:rPr>
              <w:t>decision (Y/N)</w:t>
            </w:r>
            <w:r w:rsidR="00DD7377" w:rsidRPr="00034B1D">
              <w:rPr>
                <w:rFonts w:ascii="Times New Roman" w:hAnsi="Times New Roman"/>
                <w:b/>
                <w:sz w:val="22"/>
                <w:szCs w:val="22"/>
                <w:lang w:val="en-GB"/>
              </w:rPr>
              <w:t xml:space="preserve"> </w:t>
            </w:r>
            <w:r w:rsidRPr="00034B1D">
              <w:rPr>
                <w:rFonts w:ascii="Times New Roman" w:hAnsi="Times New Roman"/>
                <w:b/>
                <w:sz w:val="22"/>
                <w:szCs w:val="22"/>
                <w:lang w:val="en-GB"/>
              </w:rPr>
              <w:t xml:space="preserve"> </w:t>
            </w:r>
          </w:p>
        </w:tc>
      </w:tr>
      <w:tr w:rsidR="00301346" w:rsidRPr="00034B1D" w14:paraId="61FB3D68" w14:textId="77777777">
        <w:trPr>
          <w:cantSplit/>
        </w:trPr>
        <w:tc>
          <w:tcPr>
            <w:tcW w:w="1134" w:type="dxa"/>
          </w:tcPr>
          <w:p w14:paraId="495A32D2" w14:textId="68184106" w:rsidR="00301346" w:rsidRPr="00034B1D" w:rsidRDefault="00AC3A3C" w:rsidP="00301346">
            <w:pPr>
              <w:rPr>
                <w:rFonts w:ascii="Times New Roman" w:hAnsi="Times New Roman"/>
                <w:b/>
                <w:highlight w:val="green"/>
                <w:lang w:val="en-GB"/>
              </w:rPr>
            </w:pPr>
            <w:r>
              <w:rPr>
                <w:rFonts w:ascii="Times New Roman" w:hAnsi="Times New Roman"/>
                <w:b/>
                <w:lang w:val="en-GB"/>
              </w:rPr>
              <w:t>4.</w:t>
            </w:r>
            <w:r w:rsidR="00301346" w:rsidRPr="00034B1D">
              <w:rPr>
                <w:rFonts w:ascii="Times New Roman" w:hAnsi="Times New Roman"/>
                <w:b/>
                <w:lang w:val="en-GB"/>
              </w:rPr>
              <w:t>1</w:t>
            </w:r>
          </w:p>
        </w:tc>
        <w:tc>
          <w:tcPr>
            <w:tcW w:w="4678" w:type="dxa"/>
            <w:vAlign w:val="center"/>
          </w:tcPr>
          <w:p w14:paraId="12F7F50C" w14:textId="77777777" w:rsidR="001F2C09" w:rsidRDefault="001F2C09" w:rsidP="00301346">
            <w:pPr>
              <w:rPr>
                <w:rFonts w:ascii="Times New Roman" w:hAnsi="Times New Roman"/>
                <w:b/>
                <w:sz w:val="22"/>
                <w:lang w:val="en-GB"/>
              </w:rPr>
            </w:pPr>
            <w:r w:rsidRPr="001F2C09">
              <w:rPr>
                <w:rFonts w:ascii="Times New Roman" w:hAnsi="Times New Roman"/>
                <w:b/>
                <w:sz w:val="22"/>
                <w:lang w:val="en-GB"/>
              </w:rPr>
              <w:t xml:space="preserve">FIREFIGHTING VEHICLE 4×4 </w:t>
            </w:r>
            <w:proofErr w:type="gramStart"/>
            <w:r w:rsidRPr="001F2C09">
              <w:rPr>
                <w:rFonts w:ascii="Times New Roman" w:hAnsi="Times New Roman"/>
                <w:b/>
                <w:sz w:val="22"/>
                <w:lang w:val="en-GB"/>
              </w:rPr>
              <w:t>PICKUP ”CREW</w:t>
            </w:r>
            <w:proofErr w:type="gramEnd"/>
            <w:r w:rsidRPr="001F2C09">
              <w:rPr>
                <w:rFonts w:ascii="Times New Roman" w:hAnsi="Times New Roman"/>
                <w:b/>
                <w:sz w:val="22"/>
                <w:lang w:val="en-GB"/>
              </w:rPr>
              <w:t xml:space="preserve"> CAB” </w:t>
            </w:r>
          </w:p>
          <w:p w14:paraId="245C728A" w14:textId="002C2C7D" w:rsidR="00301346" w:rsidRPr="00D10EF9" w:rsidRDefault="001F2C09" w:rsidP="00301346">
            <w:pPr>
              <w:rPr>
                <w:rFonts w:ascii="Times New Roman" w:hAnsi="Times New Roman"/>
                <w:b/>
                <w:highlight w:val="yellow"/>
                <w:lang w:val="en-GB"/>
              </w:rPr>
            </w:pPr>
            <w:r>
              <w:rPr>
                <w:rFonts w:ascii="Times New Roman" w:hAnsi="Times New Roman"/>
                <w:b/>
                <w:sz w:val="22"/>
                <w:lang w:val="en-GB"/>
              </w:rPr>
              <w:t xml:space="preserve">Quantity: </w:t>
            </w:r>
            <w:r w:rsidRPr="001F2C09">
              <w:rPr>
                <w:rFonts w:ascii="Times New Roman" w:hAnsi="Times New Roman"/>
                <w:b/>
                <w:sz w:val="22"/>
                <w:lang w:val="en-GB"/>
              </w:rPr>
              <w:t xml:space="preserve">13 </w:t>
            </w:r>
            <w:r>
              <w:rPr>
                <w:rFonts w:ascii="Times New Roman" w:hAnsi="Times New Roman"/>
                <w:b/>
                <w:sz w:val="22"/>
                <w:lang w:val="en-GB"/>
              </w:rPr>
              <w:t>vehicles</w:t>
            </w:r>
          </w:p>
        </w:tc>
        <w:tc>
          <w:tcPr>
            <w:tcW w:w="4253" w:type="dxa"/>
            <w:vAlign w:val="center"/>
          </w:tcPr>
          <w:p w14:paraId="09A2E038" w14:textId="77777777" w:rsidR="00301346" w:rsidRPr="00034B1D" w:rsidRDefault="00301346" w:rsidP="00301346">
            <w:pPr>
              <w:rPr>
                <w:rFonts w:ascii="Times New Roman" w:hAnsi="Times New Roman"/>
                <w:b/>
                <w:lang w:val="en-GB"/>
              </w:rPr>
            </w:pPr>
          </w:p>
        </w:tc>
        <w:tc>
          <w:tcPr>
            <w:tcW w:w="2835" w:type="dxa"/>
          </w:tcPr>
          <w:p w14:paraId="48806DC7" w14:textId="77777777" w:rsidR="00301346" w:rsidRPr="00034B1D" w:rsidRDefault="00301346" w:rsidP="00301346">
            <w:pPr>
              <w:rPr>
                <w:rFonts w:ascii="Times New Roman" w:hAnsi="Times New Roman"/>
                <w:b/>
                <w:lang w:val="en-GB"/>
              </w:rPr>
            </w:pPr>
          </w:p>
        </w:tc>
        <w:tc>
          <w:tcPr>
            <w:tcW w:w="1984" w:type="dxa"/>
          </w:tcPr>
          <w:p w14:paraId="0200564B" w14:textId="77777777" w:rsidR="00301346" w:rsidRPr="00034B1D" w:rsidRDefault="00301346" w:rsidP="00301346">
            <w:pPr>
              <w:tabs>
                <w:tab w:val="left" w:pos="729"/>
              </w:tabs>
              <w:jc w:val="center"/>
              <w:rPr>
                <w:rFonts w:ascii="Times New Roman" w:hAnsi="Times New Roman"/>
                <w:b/>
                <w:lang w:val="en-GB"/>
              </w:rPr>
            </w:pPr>
          </w:p>
        </w:tc>
      </w:tr>
      <w:tr w:rsidR="00301346" w:rsidRPr="000726B9" w14:paraId="34334CDE" w14:textId="77777777">
        <w:trPr>
          <w:cantSplit/>
        </w:trPr>
        <w:tc>
          <w:tcPr>
            <w:tcW w:w="1134" w:type="dxa"/>
          </w:tcPr>
          <w:p w14:paraId="7E6FA788" w14:textId="77777777" w:rsidR="00301346" w:rsidRPr="00034B1D" w:rsidRDefault="00301346" w:rsidP="00301346">
            <w:pPr>
              <w:rPr>
                <w:rFonts w:ascii="Times New Roman" w:hAnsi="Times New Roman"/>
                <w:b/>
                <w:highlight w:val="green"/>
                <w:lang w:val="en-GB"/>
              </w:rPr>
            </w:pPr>
          </w:p>
        </w:tc>
        <w:tc>
          <w:tcPr>
            <w:tcW w:w="4678" w:type="dxa"/>
            <w:vAlign w:val="center"/>
          </w:tcPr>
          <w:p w14:paraId="1C7AFAB4" w14:textId="04EC92DE" w:rsidR="00301346" w:rsidRPr="00D10EF9" w:rsidRDefault="001F2C09" w:rsidP="00BA2E08">
            <w:pPr>
              <w:spacing w:before="0" w:after="0"/>
              <w:rPr>
                <w:rFonts w:ascii="Times New Roman" w:hAnsi="Times New Roman"/>
                <w:highlight w:val="yellow"/>
                <w:lang w:val="en-GB"/>
              </w:rPr>
            </w:pPr>
            <w:r w:rsidRPr="003C431C">
              <w:rPr>
                <w:lang w:val="en-US"/>
              </w:rPr>
              <w:t>Emission standard: minimum EURO 6</w:t>
            </w:r>
            <w:r w:rsidR="007831B3">
              <w:rPr>
                <w:lang w:val="en-US"/>
              </w:rPr>
              <w:t>, or equivalent</w:t>
            </w:r>
          </w:p>
        </w:tc>
        <w:tc>
          <w:tcPr>
            <w:tcW w:w="4253" w:type="dxa"/>
            <w:vAlign w:val="center"/>
          </w:tcPr>
          <w:p w14:paraId="34F08D41"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0B67C37E" w14:textId="77777777" w:rsidR="00301346" w:rsidRPr="002B0798" w:rsidRDefault="00301346" w:rsidP="00301346">
            <w:pPr>
              <w:rPr>
                <w:rFonts w:ascii="Times New Roman" w:hAnsi="Times New Roman"/>
                <w:b/>
                <w:lang w:val="en-GB"/>
              </w:rPr>
            </w:pPr>
          </w:p>
        </w:tc>
        <w:tc>
          <w:tcPr>
            <w:tcW w:w="1984" w:type="dxa"/>
          </w:tcPr>
          <w:p w14:paraId="26C37A30" w14:textId="77777777" w:rsidR="00301346" w:rsidRPr="002B0798" w:rsidRDefault="00301346" w:rsidP="00301346">
            <w:pPr>
              <w:rPr>
                <w:rFonts w:ascii="Times New Roman" w:hAnsi="Times New Roman"/>
                <w:b/>
                <w:lang w:val="en-GB"/>
              </w:rPr>
            </w:pPr>
          </w:p>
        </w:tc>
      </w:tr>
      <w:tr w:rsidR="00301346" w:rsidRPr="000726B9" w14:paraId="3FC3725A" w14:textId="77777777">
        <w:trPr>
          <w:cantSplit/>
        </w:trPr>
        <w:tc>
          <w:tcPr>
            <w:tcW w:w="1134" w:type="dxa"/>
          </w:tcPr>
          <w:p w14:paraId="2F18BACA" w14:textId="77777777" w:rsidR="00301346" w:rsidRPr="000726B9" w:rsidRDefault="00301346" w:rsidP="00301346">
            <w:pPr>
              <w:rPr>
                <w:rFonts w:ascii="Times New Roman" w:hAnsi="Times New Roman"/>
                <w:b/>
                <w:highlight w:val="green"/>
                <w:lang w:val="en-GB"/>
              </w:rPr>
            </w:pPr>
          </w:p>
        </w:tc>
        <w:tc>
          <w:tcPr>
            <w:tcW w:w="4678" w:type="dxa"/>
            <w:vAlign w:val="center"/>
          </w:tcPr>
          <w:p w14:paraId="62C29E90" w14:textId="493608E7" w:rsidR="00301346" w:rsidRPr="00D10EF9" w:rsidRDefault="005B03B2" w:rsidP="00BA2E08">
            <w:pPr>
              <w:spacing w:before="0" w:after="0"/>
              <w:rPr>
                <w:rFonts w:ascii="Times New Roman" w:hAnsi="Times New Roman"/>
                <w:b/>
                <w:highlight w:val="yellow"/>
                <w:lang w:val="en-GB"/>
              </w:rPr>
            </w:pPr>
            <w:r w:rsidRPr="003C431C">
              <w:rPr>
                <w:lang w:val="en-US"/>
              </w:rPr>
              <w:t>Condition: new, unused vehicle</w:t>
            </w:r>
            <w:r>
              <w:rPr>
                <w:lang w:val="en-US"/>
              </w:rPr>
              <w:t xml:space="preserve"> production year </w:t>
            </w:r>
            <w:r w:rsidRPr="00A00E9E">
              <w:rPr>
                <w:lang w:val="en-US"/>
              </w:rPr>
              <w:t>2026</w:t>
            </w:r>
          </w:p>
        </w:tc>
        <w:tc>
          <w:tcPr>
            <w:tcW w:w="4253" w:type="dxa"/>
          </w:tcPr>
          <w:p w14:paraId="5F49E994"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3192C8DB" w14:textId="77777777" w:rsidR="00301346" w:rsidRPr="002B0798" w:rsidRDefault="00301346" w:rsidP="00301346">
            <w:pPr>
              <w:rPr>
                <w:rFonts w:ascii="Times New Roman" w:hAnsi="Times New Roman"/>
                <w:b/>
                <w:lang w:val="en-GB"/>
              </w:rPr>
            </w:pPr>
          </w:p>
        </w:tc>
        <w:tc>
          <w:tcPr>
            <w:tcW w:w="1984" w:type="dxa"/>
          </w:tcPr>
          <w:p w14:paraId="67303739" w14:textId="77777777" w:rsidR="00301346" w:rsidRPr="002B0798" w:rsidRDefault="00301346" w:rsidP="00301346">
            <w:pPr>
              <w:rPr>
                <w:rFonts w:ascii="Times New Roman" w:hAnsi="Times New Roman"/>
                <w:b/>
                <w:lang w:val="en-GB"/>
              </w:rPr>
            </w:pPr>
          </w:p>
        </w:tc>
      </w:tr>
      <w:tr w:rsidR="00301346" w:rsidRPr="000726B9" w14:paraId="049D83B1" w14:textId="77777777">
        <w:trPr>
          <w:cantSplit/>
        </w:trPr>
        <w:tc>
          <w:tcPr>
            <w:tcW w:w="1134" w:type="dxa"/>
          </w:tcPr>
          <w:p w14:paraId="4806CF12" w14:textId="77777777" w:rsidR="00301346" w:rsidRPr="000726B9" w:rsidRDefault="00301346" w:rsidP="00301346">
            <w:pPr>
              <w:rPr>
                <w:rFonts w:ascii="Times New Roman" w:hAnsi="Times New Roman"/>
                <w:b/>
                <w:highlight w:val="green"/>
                <w:lang w:val="en-GB"/>
              </w:rPr>
            </w:pPr>
          </w:p>
        </w:tc>
        <w:tc>
          <w:tcPr>
            <w:tcW w:w="4678" w:type="dxa"/>
          </w:tcPr>
          <w:p w14:paraId="02CB209B" w14:textId="77777777" w:rsidR="005B03B2" w:rsidRPr="003C431C" w:rsidRDefault="005B03B2" w:rsidP="005B03B2">
            <w:pPr>
              <w:spacing w:before="0" w:after="0"/>
              <w:rPr>
                <w:b/>
                <w:bCs/>
                <w:lang w:val="en-US"/>
              </w:rPr>
            </w:pPr>
            <w:r w:rsidRPr="003C431C">
              <w:rPr>
                <w:b/>
                <w:bCs/>
                <w:lang w:val="en-US"/>
              </w:rPr>
              <w:t>Engine and Drivetrain:</w:t>
            </w:r>
          </w:p>
          <w:p w14:paraId="66B92BCB" w14:textId="79EA921A" w:rsidR="005B03B2" w:rsidRDefault="005B03B2" w:rsidP="005B03B2">
            <w:pPr>
              <w:spacing w:before="0" w:after="0"/>
              <w:rPr>
                <w:lang w:val="en-US"/>
              </w:rPr>
            </w:pPr>
          </w:p>
          <w:p w14:paraId="5640A2D1" w14:textId="3B271E10" w:rsidR="005B03B2" w:rsidRPr="003C431C" w:rsidRDefault="005B03B2" w:rsidP="005B03B2">
            <w:pPr>
              <w:spacing w:before="0" w:after="0"/>
              <w:rPr>
                <w:lang w:val="en-US"/>
              </w:rPr>
            </w:pPr>
            <w:r w:rsidRPr="003C431C">
              <w:rPr>
                <w:lang w:val="en-US"/>
              </w:rPr>
              <w:t>Engine displacement: max. 2,000 cm³</w:t>
            </w:r>
          </w:p>
          <w:p w14:paraId="08B31341" w14:textId="21D22F7B" w:rsidR="005B03B2" w:rsidRPr="00E85359" w:rsidRDefault="005B03B2" w:rsidP="005B03B2">
            <w:pPr>
              <w:spacing w:before="0" w:after="0"/>
              <w:rPr>
                <w:color w:val="FF0000"/>
                <w:lang w:val="en-US"/>
              </w:rPr>
            </w:pPr>
            <w:r w:rsidRPr="003C431C">
              <w:rPr>
                <w:lang w:val="en-US"/>
              </w:rPr>
              <w:t xml:space="preserve">Power: </w:t>
            </w:r>
            <w:r w:rsidRPr="00E85359">
              <w:rPr>
                <w:color w:val="FF0000"/>
                <w:lang w:val="en-US"/>
              </w:rPr>
              <w:t>≥ 120 kW at 3,600 rpm</w:t>
            </w:r>
          </w:p>
          <w:p w14:paraId="58F66A98" w14:textId="77777777" w:rsidR="005B03B2" w:rsidRPr="003C431C" w:rsidRDefault="005B03B2" w:rsidP="005B03B2">
            <w:pPr>
              <w:spacing w:before="0" w:after="0"/>
              <w:rPr>
                <w:lang w:val="en-US"/>
              </w:rPr>
            </w:pPr>
            <w:r w:rsidRPr="003C431C">
              <w:rPr>
                <w:lang w:val="en-US"/>
              </w:rPr>
              <w:t>Fuel: diesel</w:t>
            </w:r>
          </w:p>
          <w:p w14:paraId="00643C17" w14:textId="0ABE6B6F" w:rsidR="005B03B2" w:rsidRPr="00E85359" w:rsidRDefault="005B03B2" w:rsidP="005B03B2">
            <w:pPr>
              <w:spacing w:before="0" w:after="0"/>
              <w:rPr>
                <w:color w:val="FF0000"/>
                <w:lang w:val="en-US"/>
              </w:rPr>
            </w:pPr>
            <w:r w:rsidRPr="003C431C">
              <w:rPr>
                <w:lang w:val="en-US"/>
              </w:rPr>
              <w:t xml:space="preserve">Transmission: </w:t>
            </w:r>
            <w:r w:rsidR="00E85359" w:rsidRPr="00E85359">
              <w:rPr>
                <w:color w:val="FF0000"/>
                <w:lang w:val="en-US"/>
              </w:rPr>
              <w:t>6-speed (+ 1 reverse) manual or automatic</w:t>
            </w:r>
          </w:p>
          <w:p w14:paraId="2061DCEE" w14:textId="77777777" w:rsidR="005B03B2" w:rsidRDefault="005B03B2" w:rsidP="005B03B2">
            <w:pPr>
              <w:spacing w:before="0" w:after="0"/>
              <w:rPr>
                <w:lang w:val="en-US"/>
              </w:rPr>
            </w:pPr>
            <w:r w:rsidRPr="003C431C">
              <w:rPr>
                <w:lang w:val="en-US"/>
              </w:rPr>
              <w:t>Drivetrain: permanent or selectable 4×4 with transfer case</w:t>
            </w:r>
          </w:p>
          <w:p w14:paraId="65654E22" w14:textId="77777777" w:rsidR="005B03B2" w:rsidRDefault="005B03B2" w:rsidP="005B03B2">
            <w:pPr>
              <w:spacing w:before="0" w:after="0"/>
            </w:pPr>
            <w:r>
              <w:t>Rear differential lock: mechanical</w:t>
            </w:r>
          </w:p>
          <w:p w14:paraId="7A735500" w14:textId="77777777" w:rsidR="005B03B2" w:rsidRPr="003C431C" w:rsidRDefault="005B03B2" w:rsidP="005B03B2">
            <w:pPr>
              <w:spacing w:before="0" w:after="0"/>
              <w:rPr>
                <w:lang w:val="en-US"/>
              </w:rPr>
            </w:pPr>
          </w:p>
          <w:p w14:paraId="3590DB5C" w14:textId="77777777" w:rsidR="005B03B2" w:rsidRDefault="005B03B2" w:rsidP="005B03B2">
            <w:pPr>
              <w:spacing w:before="0" w:after="0"/>
              <w:rPr>
                <w:lang w:val="en-US"/>
              </w:rPr>
            </w:pPr>
            <w:r w:rsidRPr="003C431C">
              <w:rPr>
                <w:lang w:val="en-US"/>
              </w:rPr>
              <w:t>Towing capacity: ≥ 3,500 kg</w:t>
            </w:r>
          </w:p>
          <w:p w14:paraId="113C23BA" w14:textId="77777777" w:rsidR="005B03B2" w:rsidRPr="003C431C" w:rsidRDefault="005B03B2" w:rsidP="005B03B2">
            <w:pPr>
              <w:spacing w:before="0" w:after="0"/>
              <w:rPr>
                <w:lang w:val="en-US"/>
              </w:rPr>
            </w:pPr>
            <w:r>
              <w:rPr>
                <w:lang w:val="en-US"/>
              </w:rPr>
              <w:t>Towing hook</w:t>
            </w:r>
          </w:p>
          <w:p w14:paraId="4842C05A" w14:textId="27904546" w:rsidR="00301346" w:rsidRPr="00BA2E08" w:rsidRDefault="005B03B2" w:rsidP="00BA2E08">
            <w:pPr>
              <w:spacing w:before="0" w:after="0"/>
              <w:rPr>
                <w:lang w:val="en-US"/>
              </w:rPr>
            </w:pPr>
            <w:r w:rsidRPr="003C431C">
              <w:rPr>
                <w:lang w:val="en-US"/>
              </w:rPr>
              <w:t>Payload capacity for base vehicle: ≥ 1,000 kg</w:t>
            </w:r>
          </w:p>
        </w:tc>
        <w:tc>
          <w:tcPr>
            <w:tcW w:w="4253" w:type="dxa"/>
          </w:tcPr>
          <w:p w14:paraId="43DA1C3B" w14:textId="77777777" w:rsidR="00301346" w:rsidRPr="002B0798" w:rsidRDefault="00301346" w:rsidP="00301346">
            <w:pPr>
              <w:rPr>
                <w:rFonts w:ascii="Times New Roman" w:hAnsi="Times New Roman"/>
                <w:b/>
                <w:lang w:val="en-GB"/>
              </w:rPr>
            </w:pPr>
          </w:p>
        </w:tc>
        <w:tc>
          <w:tcPr>
            <w:tcW w:w="2835" w:type="dxa"/>
          </w:tcPr>
          <w:p w14:paraId="2179CD9D" w14:textId="77777777" w:rsidR="00301346" w:rsidRPr="002B0798" w:rsidRDefault="00301346" w:rsidP="00301346">
            <w:pPr>
              <w:rPr>
                <w:rFonts w:ascii="Times New Roman" w:hAnsi="Times New Roman"/>
                <w:b/>
                <w:lang w:val="en-GB"/>
              </w:rPr>
            </w:pPr>
          </w:p>
        </w:tc>
        <w:tc>
          <w:tcPr>
            <w:tcW w:w="1984" w:type="dxa"/>
          </w:tcPr>
          <w:p w14:paraId="58D1D321" w14:textId="77777777" w:rsidR="00301346" w:rsidRPr="002B0798" w:rsidRDefault="00301346" w:rsidP="00301346">
            <w:pPr>
              <w:tabs>
                <w:tab w:val="left" w:pos="729"/>
              </w:tabs>
              <w:jc w:val="center"/>
              <w:rPr>
                <w:rFonts w:ascii="Times New Roman" w:hAnsi="Times New Roman"/>
                <w:b/>
                <w:lang w:val="en-GB"/>
              </w:rPr>
            </w:pPr>
          </w:p>
        </w:tc>
      </w:tr>
      <w:tr w:rsidR="00301346" w:rsidRPr="000726B9" w14:paraId="4026CB98" w14:textId="77777777">
        <w:trPr>
          <w:cantSplit/>
        </w:trPr>
        <w:tc>
          <w:tcPr>
            <w:tcW w:w="1134" w:type="dxa"/>
          </w:tcPr>
          <w:p w14:paraId="29D1C397" w14:textId="77777777" w:rsidR="00301346" w:rsidRPr="000726B9" w:rsidRDefault="00301346" w:rsidP="00301346">
            <w:pPr>
              <w:rPr>
                <w:rFonts w:ascii="Times New Roman" w:hAnsi="Times New Roman"/>
                <w:b/>
                <w:highlight w:val="green"/>
                <w:lang w:val="en-GB"/>
              </w:rPr>
            </w:pPr>
          </w:p>
        </w:tc>
        <w:tc>
          <w:tcPr>
            <w:tcW w:w="4678" w:type="dxa"/>
            <w:vAlign w:val="center"/>
          </w:tcPr>
          <w:p w14:paraId="3B849B30" w14:textId="77777777" w:rsidR="005B03B2" w:rsidRPr="003C431C" w:rsidRDefault="005B03B2" w:rsidP="005B03B2">
            <w:pPr>
              <w:spacing w:before="0" w:after="0"/>
              <w:rPr>
                <w:b/>
                <w:bCs/>
                <w:lang w:val="en-US"/>
              </w:rPr>
            </w:pPr>
            <w:r w:rsidRPr="003C431C">
              <w:rPr>
                <w:b/>
                <w:bCs/>
                <w:lang w:val="en-US"/>
              </w:rPr>
              <w:t>Wheels, Tires, and Exterior:</w:t>
            </w:r>
          </w:p>
          <w:p w14:paraId="69425AA6" w14:textId="77777777" w:rsidR="005B03B2" w:rsidRPr="003C431C" w:rsidRDefault="005B03B2" w:rsidP="005B03B2">
            <w:pPr>
              <w:spacing w:before="0" w:after="0"/>
              <w:rPr>
                <w:lang w:val="en-US"/>
              </w:rPr>
            </w:pPr>
          </w:p>
          <w:p w14:paraId="319C86D2" w14:textId="77777777" w:rsidR="005B03B2" w:rsidRPr="003C431C" w:rsidRDefault="005B03B2" w:rsidP="005B03B2">
            <w:pPr>
              <w:spacing w:before="0" w:after="0"/>
              <w:rPr>
                <w:lang w:val="en-US"/>
              </w:rPr>
            </w:pPr>
            <w:r w:rsidRPr="003C431C">
              <w:rPr>
                <w:lang w:val="en-US"/>
              </w:rPr>
              <w:t>Wheels:  minimum 18″</w:t>
            </w:r>
          </w:p>
          <w:p w14:paraId="5CECEB12" w14:textId="77777777" w:rsidR="005B03B2" w:rsidRPr="003C431C" w:rsidRDefault="005B03B2" w:rsidP="005B03B2">
            <w:pPr>
              <w:spacing w:before="0" w:after="0"/>
              <w:rPr>
                <w:lang w:val="en-US"/>
              </w:rPr>
            </w:pPr>
            <w:r w:rsidRPr="003C431C">
              <w:rPr>
                <w:lang w:val="en-US"/>
              </w:rPr>
              <w:t>Spare wheel: full-size, matching the main wheels</w:t>
            </w:r>
          </w:p>
          <w:p w14:paraId="08030801" w14:textId="77777777" w:rsidR="005B03B2" w:rsidRPr="003C431C" w:rsidRDefault="005B03B2" w:rsidP="005B03B2">
            <w:pPr>
              <w:spacing w:before="0" w:after="0"/>
              <w:rPr>
                <w:lang w:val="en-US"/>
              </w:rPr>
            </w:pPr>
            <w:r w:rsidRPr="003C431C">
              <w:rPr>
                <w:lang w:val="en-US"/>
              </w:rPr>
              <w:t>Winch: mounted in the front bumper</w:t>
            </w:r>
          </w:p>
          <w:p w14:paraId="6F494AB9" w14:textId="2E782A6D" w:rsidR="00301346" w:rsidRPr="00D10EF9" w:rsidRDefault="005B03B2" w:rsidP="00BA2E08">
            <w:pPr>
              <w:spacing w:before="0" w:after="0"/>
              <w:rPr>
                <w:rFonts w:ascii="Times New Roman" w:hAnsi="Times New Roman"/>
                <w:b/>
                <w:highlight w:val="yellow"/>
                <w:lang w:val="en-GB"/>
              </w:rPr>
            </w:pPr>
            <w:r w:rsidRPr="003C431C">
              <w:rPr>
                <w:lang w:val="en-US"/>
              </w:rPr>
              <w:t>Body color: white, with reflective red film covering ≥ 60 % of each side</w:t>
            </w:r>
          </w:p>
        </w:tc>
        <w:tc>
          <w:tcPr>
            <w:tcW w:w="4253" w:type="dxa"/>
          </w:tcPr>
          <w:p w14:paraId="69C4975C" w14:textId="77777777" w:rsidR="00301346" w:rsidRPr="000726B9" w:rsidRDefault="00301346" w:rsidP="00301346">
            <w:pPr>
              <w:rPr>
                <w:rFonts w:ascii="Times New Roman" w:hAnsi="Times New Roman"/>
                <w:b/>
                <w:highlight w:val="green"/>
                <w:lang w:val="en-GB"/>
              </w:rPr>
            </w:pPr>
          </w:p>
        </w:tc>
        <w:tc>
          <w:tcPr>
            <w:tcW w:w="2835" w:type="dxa"/>
          </w:tcPr>
          <w:p w14:paraId="35EFA3E0" w14:textId="77777777" w:rsidR="00301346" w:rsidRPr="000726B9" w:rsidRDefault="00301346" w:rsidP="00301346">
            <w:pPr>
              <w:rPr>
                <w:rFonts w:ascii="Times New Roman" w:hAnsi="Times New Roman"/>
                <w:b/>
                <w:highlight w:val="green"/>
                <w:lang w:val="en-GB"/>
              </w:rPr>
            </w:pPr>
          </w:p>
        </w:tc>
        <w:tc>
          <w:tcPr>
            <w:tcW w:w="1984" w:type="dxa"/>
          </w:tcPr>
          <w:p w14:paraId="456EA117" w14:textId="77777777" w:rsidR="00301346" w:rsidRPr="000726B9" w:rsidRDefault="00301346" w:rsidP="00301346">
            <w:pPr>
              <w:rPr>
                <w:rFonts w:ascii="Times New Roman" w:hAnsi="Times New Roman"/>
                <w:b/>
                <w:highlight w:val="green"/>
                <w:lang w:val="en-GB"/>
              </w:rPr>
            </w:pPr>
          </w:p>
        </w:tc>
      </w:tr>
      <w:tr w:rsidR="001F2C09" w:rsidRPr="000726B9" w14:paraId="33153725" w14:textId="77777777">
        <w:trPr>
          <w:cantSplit/>
        </w:trPr>
        <w:tc>
          <w:tcPr>
            <w:tcW w:w="1134" w:type="dxa"/>
          </w:tcPr>
          <w:p w14:paraId="05C76F6D" w14:textId="77777777" w:rsidR="001F2C09" w:rsidRPr="000726B9" w:rsidRDefault="001F2C09" w:rsidP="00301346">
            <w:pPr>
              <w:rPr>
                <w:rFonts w:ascii="Times New Roman" w:hAnsi="Times New Roman"/>
                <w:b/>
                <w:highlight w:val="green"/>
                <w:lang w:val="en-GB"/>
              </w:rPr>
            </w:pPr>
          </w:p>
        </w:tc>
        <w:tc>
          <w:tcPr>
            <w:tcW w:w="4678" w:type="dxa"/>
            <w:vAlign w:val="center"/>
          </w:tcPr>
          <w:p w14:paraId="5346E33F" w14:textId="77777777" w:rsidR="005B03B2" w:rsidRPr="003C431C" w:rsidRDefault="005B03B2" w:rsidP="005B03B2">
            <w:pPr>
              <w:spacing w:before="0" w:after="0"/>
              <w:rPr>
                <w:b/>
                <w:bCs/>
                <w:lang w:val="en-US"/>
              </w:rPr>
            </w:pPr>
            <w:r w:rsidRPr="003C431C">
              <w:rPr>
                <w:b/>
                <w:bCs/>
                <w:lang w:val="en-US"/>
              </w:rPr>
              <w:t>Cargo Area:</w:t>
            </w:r>
          </w:p>
          <w:p w14:paraId="6188B789" w14:textId="77777777" w:rsidR="005B03B2" w:rsidRPr="003C431C" w:rsidRDefault="005B03B2" w:rsidP="005B03B2">
            <w:pPr>
              <w:spacing w:before="0" w:after="0"/>
              <w:rPr>
                <w:lang w:val="en-US"/>
              </w:rPr>
            </w:pPr>
          </w:p>
          <w:p w14:paraId="54F5DFD4" w14:textId="77777777" w:rsidR="005B03B2" w:rsidRPr="003C431C" w:rsidRDefault="005B03B2" w:rsidP="005B03B2">
            <w:pPr>
              <w:spacing w:before="0" w:after="0"/>
              <w:rPr>
                <w:lang w:val="en-US"/>
              </w:rPr>
            </w:pPr>
            <w:r w:rsidRPr="003C431C">
              <w:rPr>
                <w:lang w:val="en-US"/>
              </w:rPr>
              <w:t>Cargo area cover: watertight</w:t>
            </w:r>
          </w:p>
          <w:p w14:paraId="4F0A5388" w14:textId="4836EE5D" w:rsidR="001F2C09" w:rsidRPr="00D10EF9" w:rsidRDefault="005B03B2" w:rsidP="00BA2E08">
            <w:pPr>
              <w:spacing w:before="0" w:after="0"/>
              <w:rPr>
                <w:rFonts w:ascii="Times New Roman" w:hAnsi="Times New Roman"/>
                <w:b/>
                <w:sz w:val="22"/>
                <w:highlight w:val="yellow"/>
                <w:lang w:val="en-GB"/>
              </w:rPr>
            </w:pPr>
            <w:r>
              <w:rPr>
                <w:lang w:val="en-US"/>
              </w:rPr>
              <w:t>Cargo area cover with side windows with up and down opening</w:t>
            </w:r>
          </w:p>
        </w:tc>
        <w:tc>
          <w:tcPr>
            <w:tcW w:w="4253" w:type="dxa"/>
          </w:tcPr>
          <w:p w14:paraId="5A336551" w14:textId="77777777" w:rsidR="001F2C09" w:rsidRPr="000726B9" w:rsidRDefault="001F2C09" w:rsidP="00301346">
            <w:pPr>
              <w:rPr>
                <w:rFonts w:ascii="Times New Roman" w:hAnsi="Times New Roman"/>
                <w:b/>
                <w:highlight w:val="green"/>
                <w:lang w:val="en-GB"/>
              </w:rPr>
            </w:pPr>
          </w:p>
        </w:tc>
        <w:tc>
          <w:tcPr>
            <w:tcW w:w="2835" w:type="dxa"/>
          </w:tcPr>
          <w:p w14:paraId="00C2B743" w14:textId="77777777" w:rsidR="001F2C09" w:rsidRPr="000726B9" w:rsidRDefault="001F2C09" w:rsidP="00301346">
            <w:pPr>
              <w:rPr>
                <w:rFonts w:ascii="Times New Roman" w:hAnsi="Times New Roman"/>
                <w:b/>
                <w:highlight w:val="green"/>
                <w:lang w:val="en-GB"/>
              </w:rPr>
            </w:pPr>
          </w:p>
        </w:tc>
        <w:tc>
          <w:tcPr>
            <w:tcW w:w="1984" w:type="dxa"/>
          </w:tcPr>
          <w:p w14:paraId="48FD28DB" w14:textId="77777777" w:rsidR="001F2C09" w:rsidRPr="000726B9" w:rsidRDefault="001F2C09" w:rsidP="00301346">
            <w:pPr>
              <w:rPr>
                <w:rFonts w:ascii="Times New Roman" w:hAnsi="Times New Roman"/>
                <w:b/>
                <w:highlight w:val="green"/>
                <w:lang w:val="en-GB"/>
              </w:rPr>
            </w:pPr>
          </w:p>
        </w:tc>
      </w:tr>
      <w:tr w:rsidR="001F2C09" w:rsidRPr="000726B9" w14:paraId="28516AE2" w14:textId="77777777">
        <w:trPr>
          <w:cantSplit/>
        </w:trPr>
        <w:tc>
          <w:tcPr>
            <w:tcW w:w="1134" w:type="dxa"/>
          </w:tcPr>
          <w:p w14:paraId="06B32049" w14:textId="77777777" w:rsidR="001F2C09" w:rsidRPr="000726B9" w:rsidRDefault="001F2C09" w:rsidP="00301346">
            <w:pPr>
              <w:rPr>
                <w:rFonts w:ascii="Times New Roman" w:hAnsi="Times New Roman"/>
                <w:b/>
                <w:highlight w:val="green"/>
                <w:lang w:val="en-GB"/>
              </w:rPr>
            </w:pPr>
          </w:p>
        </w:tc>
        <w:tc>
          <w:tcPr>
            <w:tcW w:w="4678" w:type="dxa"/>
            <w:vAlign w:val="center"/>
          </w:tcPr>
          <w:p w14:paraId="47E67B75" w14:textId="77777777" w:rsidR="005B03B2" w:rsidRPr="003C431C" w:rsidRDefault="005B03B2" w:rsidP="005B03B2">
            <w:pPr>
              <w:spacing w:before="0" w:after="0"/>
              <w:rPr>
                <w:b/>
                <w:bCs/>
                <w:lang w:val="en-US"/>
              </w:rPr>
            </w:pPr>
            <w:r w:rsidRPr="003C431C">
              <w:rPr>
                <w:b/>
                <w:bCs/>
                <w:lang w:val="en-US"/>
              </w:rPr>
              <w:t>Firefighting Module:</w:t>
            </w:r>
          </w:p>
          <w:p w14:paraId="701B14C9" w14:textId="77777777" w:rsidR="005B03B2" w:rsidRPr="003C431C" w:rsidRDefault="005B03B2" w:rsidP="005B03B2">
            <w:pPr>
              <w:spacing w:before="0" w:after="0"/>
              <w:rPr>
                <w:lang w:val="en-US"/>
              </w:rPr>
            </w:pPr>
          </w:p>
          <w:p w14:paraId="59F968B1" w14:textId="77777777" w:rsidR="005B03B2" w:rsidRPr="003C431C" w:rsidRDefault="005B03B2" w:rsidP="005B03B2">
            <w:pPr>
              <w:spacing w:before="0" w:after="0"/>
              <w:rPr>
                <w:lang w:val="en-US"/>
              </w:rPr>
            </w:pPr>
            <w:r w:rsidRPr="003C431C">
              <w:rPr>
                <w:lang w:val="en-US"/>
              </w:rPr>
              <w:t>Adapted to the dimensions of the vehicle’s load compartment</w:t>
            </w:r>
          </w:p>
          <w:p w14:paraId="503229F0" w14:textId="78A0C935" w:rsidR="005B03B2" w:rsidRPr="003C431C" w:rsidRDefault="00D34621" w:rsidP="005B03B2">
            <w:pPr>
              <w:spacing w:before="0" w:after="0"/>
              <w:rPr>
                <w:lang w:val="en-US"/>
              </w:rPr>
            </w:pPr>
            <w:r w:rsidRPr="00D34621">
              <w:rPr>
                <w:lang w:val="en-US"/>
              </w:rPr>
              <w:t>Water tank: capacity ≥ 370 L, equipped with a filling coupling compatible with DN52 Storz systems, plus a level indicator and vent</w:t>
            </w:r>
            <w:r>
              <w:rPr>
                <w:lang w:val="en-US"/>
              </w:rPr>
              <w:t>, or equivalent</w:t>
            </w:r>
          </w:p>
          <w:p w14:paraId="2F7FBBA6" w14:textId="77777777" w:rsidR="005B03B2" w:rsidRPr="003C431C" w:rsidRDefault="005B03B2" w:rsidP="005B03B2">
            <w:pPr>
              <w:spacing w:before="0" w:after="0"/>
              <w:rPr>
                <w:lang w:val="en-US"/>
              </w:rPr>
            </w:pPr>
            <w:r w:rsidRPr="003C431C">
              <w:rPr>
                <w:lang w:val="en-US"/>
              </w:rPr>
              <w:t xml:space="preserve">Foam tank: capacity ≥ </w:t>
            </w:r>
            <w:r>
              <w:rPr>
                <w:lang w:val="en-US"/>
              </w:rPr>
              <w:t>3</w:t>
            </w:r>
            <w:r w:rsidRPr="003C431C">
              <w:rPr>
                <w:lang w:val="en-US"/>
              </w:rPr>
              <w:t>0 L</w:t>
            </w:r>
          </w:p>
          <w:p w14:paraId="6E526984" w14:textId="77777777" w:rsidR="00E85359" w:rsidRPr="00E85359" w:rsidRDefault="00E85359" w:rsidP="005B03B2">
            <w:pPr>
              <w:spacing w:before="0" w:after="0"/>
              <w:rPr>
                <w:color w:val="FF0000"/>
                <w:lang w:val="en-US"/>
              </w:rPr>
            </w:pPr>
            <w:r w:rsidRPr="00E85359">
              <w:rPr>
                <w:lang w:val="en-US"/>
              </w:rPr>
              <w:t xml:space="preserve">High-pressure pump: </w:t>
            </w:r>
            <w:bookmarkStart w:id="2" w:name="_GoBack"/>
            <w:r w:rsidRPr="00E85359">
              <w:rPr>
                <w:color w:val="FF0000"/>
                <w:lang w:val="en-US"/>
              </w:rPr>
              <w:t>flow ≥ 42 L/min at ≥ 150 bar; driven by an independent diesel engine ≥ 14 kW, with electric start only, or electric start and manual backup</w:t>
            </w:r>
          </w:p>
          <w:bookmarkEnd w:id="2"/>
          <w:p w14:paraId="2B57A92C" w14:textId="77C57CD2" w:rsidR="005B03B2" w:rsidRPr="003C431C" w:rsidRDefault="005B03B2" w:rsidP="005B03B2">
            <w:pPr>
              <w:spacing w:before="0" w:after="0"/>
              <w:rPr>
                <w:lang w:val="en-US"/>
              </w:rPr>
            </w:pPr>
            <w:r w:rsidRPr="003C431C">
              <w:rPr>
                <w:lang w:val="en-US"/>
              </w:rPr>
              <w:t>Foam proportioning and mixing controls located on the control panel</w:t>
            </w:r>
          </w:p>
          <w:p w14:paraId="5D01C0F1" w14:textId="77777777" w:rsidR="005B03B2" w:rsidRPr="003C431C" w:rsidRDefault="005B03B2" w:rsidP="005B03B2">
            <w:pPr>
              <w:spacing w:before="0" w:after="0"/>
              <w:rPr>
                <w:lang w:val="en-US"/>
              </w:rPr>
            </w:pPr>
            <w:r w:rsidRPr="003C431C">
              <w:rPr>
                <w:lang w:val="en-US"/>
              </w:rPr>
              <w:t>Hose reel: manual winding, with at least 50 m of hose rated for ≥ 180 bar</w:t>
            </w:r>
          </w:p>
          <w:p w14:paraId="2753D417" w14:textId="77777777" w:rsidR="005B03B2" w:rsidRPr="003C431C" w:rsidRDefault="005B03B2" w:rsidP="005B03B2">
            <w:pPr>
              <w:spacing w:before="0" w:after="0"/>
              <w:rPr>
                <w:lang w:val="en-US"/>
              </w:rPr>
            </w:pPr>
            <w:r w:rsidRPr="003C431C">
              <w:rPr>
                <w:lang w:val="en-US"/>
              </w:rPr>
              <w:t>Nozzle: adjustable for full jet, spray jet, and foam</w:t>
            </w:r>
          </w:p>
          <w:p w14:paraId="55FC3778" w14:textId="77777777" w:rsidR="005B03B2" w:rsidRPr="003C431C" w:rsidRDefault="005B03B2" w:rsidP="005B03B2">
            <w:pPr>
              <w:spacing w:before="0" w:after="0"/>
              <w:rPr>
                <w:lang w:val="en-US"/>
              </w:rPr>
            </w:pPr>
            <w:r w:rsidRPr="003C431C">
              <w:rPr>
                <w:lang w:val="en-US"/>
              </w:rPr>
              <w:t>Stretcher for injured persons: fold-away, integrated</w:t>
            </w:r>
          </w:p>
          <w:p w14:paraId="20EA43FF" w14:textId="74052033" w:rsidR="001F2C09" w:rsidRPr="00D10EF9" w:rsidRDefault="005B03B2" w:rsidP="00BA2E08">
            <w:pPr>
              <w:spacing w:before="0" w:after="0"/>
              <w:rPr>
                <w:rFonts w:ascii="Times New Roman" w:hAnsi="Times New Roman"/>
                <w:b/>
                <w:sz w:val="22"/>
                <w:highlight w:val="yellow"/>
                <w:lang w:val="en-GB"/>
              </w:rPr>
            </w:pPr>
            <w:r w:rsidRPr="003C431C">
              <w:rPr>
                <w:lang w:val="en-US"/>
              </w:rPr>
              <w:t>Telescopic ladder: length ≥ 3.5 m</w:t>
            </w:r>
          </w:p>
        </w:tc>
        <w:tc>
          <w:tcPr>
            <w:tcW w:w="4253" w:type="dxa"/>
          </w:tcPr>
          <w:p w14:paraId="563F5F4F" w14:textId="77777777" w:rsidR="001F2C09" w:rsidRPr="000726B9" w:rsidRDefault="001F2C09" w:rsidP="00301346">
            <w:pPr>
              <w:rPr>
                <w:rFonts w:ascii="Times New Roman" w:hAnsi="Times New Roman"/>
                <w:b/>
                <w:highlight w:val="green"/>
                <w:lang w:val="en-GB"/>
              </w:rPr>
            </w:pPr>
          </w:p>
        </w:tc>
        <w:tc>
          <w:tcPr>
            <w:tcW w:w="2835" w:type="dxa"/>
          </w:tcPr>
          <w:p w14:paraId="58383316" w14:textId="77777777" w:rsidR="001F2C09" w:rsidRPr="000726B9" w:rsidRDefault="001F2C09" w:rsidP="00301346">
            <w:pPr>
              <w:rPr>
                <w:rFonts w:ascii="Times New Roman" w:hAnsi="Times New Roman"/>
                <w:b/>
                <w:highlight w:val="green"/>
                <w:lang w:val="en-GB"/>
              </w:rPr>
            </w:pPr>
          </w:p>
        </w:tc>
        <w:tc>
          <w:tcPr>
            <w:tcW w:w="1984" w:type="dxa"/>
          </w:tcPr>
          <w:p w14:paraId="7F0CC794" w14:textId="77777777" w:rsidR="001F2C09" w:rsidRPr="000726B9" w:rsidRDefault="001F2C09" w:rsidP="00301346">
            <w:pPr>
              <w:rPr>
                <w:rFonts w:ascii="Times New Roman" w:hAnsi="Times New Roman"/>
                <w:b/>
                <w:highlight w:val="green"/>
                <w:lang w:val="en-GB"/>
              </w:rPr>
            </w:pPr>
          </w:p>
        </w:tc>
      </w:tr>
      <w:tr w:rsidR="001F2C09" w:rsidRPr="000726B9" w14:paraId="695F7293" w14:textId="77777777">
        <w:trPr>
          <w:cantSplit/>
        </w:trPr>
        <w:tc>
          <w:tcPr>
            <w:tcW w:w="1134" w:type="dxa"/>
          </w:tcPr>
          <w:p w14:paraId="53FCED46" w14:textId="77777777" w:rsidR="001F2C09" w:rsidRPr="000726B9" w:rsidRDefault="001F2C09" w:rsidP="00301346">
            <w:pPr>
              <w:rPr>
                <w:rFonts w:ascii="Times New Roman" w:hAnsi="Times New Roman"/>
                <w:b/>
                <w:highlight w:val="green"/>
                <w:lang w:val="en-GB"/>
              </w:rPr>
            </w:pPr>
          </w:p>
        </w:tc>
        <w:tc>
          <w:tcPr>
            <w:tcW w:w="4678" w:type="dxa"/>
            <w:vAlign w:val="center"/>
          </w:tcPr>
          <w:p w14:paraId="067AC019" w14:textId="77777777" w:rsidR="005B03B2" w:rsidRPr="003C431C" w:rsidRDefault="005B03B2" w:rsidP="005B03B2">
            <w:pPr>
              <w:spacing w:before="0" w:after="0"/>
              <w:rPr>
                <w:b/>
                <w:bCs/>
                <w:lang w:val="en-US"/>
              </w:rPr>
            </w:pPr>
            <w:r w:rsidRPr="003C431C">
              <w:rPr>
                <w:b/>
                <w:bCs/>
                <w:lang w:val="en-US"/>
              </w:rPr>
              <w:t>Signaling and Communication:</w:t>
            </w:r>
          </w:p>
          <w:p w14:paraId="2E282F1D" w14:textId="77777777" w:rsidR="005B03B2" w:rsidRPr="003C431C" w:rsidRDefault="005B03B2" w:rsidP="005B03B2">
            <w:pPr>
              <w:spacing w:before="0" w:after="0"/>
              <w:rPr>
                <w:lang w:val="en-US"/>
              </w:rPr>
            </w:pPr>
          </w:p>
          <w:p w14:paraId="56A42F92" w14:textId="77777777" w:rsidR="005B03B2" w:rsidRDefault="005B03B2" w:rsidP="005B03B2">
            <w:pPr>
              <w:spacing w:before="0" w:after="0"/>
              <w:rPr>
                <w:lang w:val="en-US"/>
              </w:rPr>
            </w:pPr>
            <w:r w:rsidRPr="003C431C">
              <w:rPr>
                <w:lang w:val="en-US"/>
              </w:rPr>
              <w:t xml:space="preserve">Roof-mounted rotating beacon </w:t>
            </w:r>
          </w:p>
          <w:p w14:paraId="73C1CB2E" w14:textId="77777777" w:rsidR="005B03B2" w:rsidRPr="003C431C" w:rsidRDefault="005B03B2" w:rsidP="005B03B2">
            <w:pPr>
              <w:spacing w:before="0" w:after="0"/>
              <w:rPr>
                <w:lang w:val="en-US"/>
              </w:rPr>
            </w:pPr>
            <w:r w:rsidRPr="003C431C">
              <w:rPr>
                <w:lang w:val="en-US"/>
              </w:rPr>
              <w:t xml:space="preserve"> </w:t>
            </w:r>
            <w:r>
              <w:rPr>
                <w:lang w:val="en-US"/>
              </w:rPr>
              <w:t>E</w:t>
            </w:r>
            <w:r w:rsidRPr="003C431C">
              <w:rPr>
                <w:lang w:val="en-US"/>
              </w:rPr>
              <w:t>lectronic sirens</w:t>
            </w:r>
          </w:p>
          <w:p w14:paraId="292787F3" w14:textId="09CF13A0" w:rsidR="001F2C09" w:rsidRPr="00D10EF9" w:rsidRDefault="005B03B2" w:rsidP="00BA2E08">
            <w:pPr>
              <w:spacing w:before="0" w:after="0"/>
              <w:rPr>
                <w:rFonts w:ascii="Times New Roman" w:hAnsi="Times New Roman"/>
                <w:b/>
                <w:sz w:val="22"/>
                <w:highlight w:val="yellow"/>
                <w:lang w:val="en-GB"/>
              </w:rPr>
            </w:pPr>
            <w:r w:rsidRPr="003C431C">
              <w:rPr>
                <w:lang w:val="en-US"/>
              </w:rPr>
              <w:t xml:space="preserve">Additional lights: front and rear </w:t>
            </w:r>
            <w:r>
              <w:rPr>
                <w:lang w:val="en-US"/>
              </w:rPr>
              <w:t xml:space="preserve">flashing </w:t>
            </w:r>
            <w:r w:rsidRPr="003C431C">
              <w:rPr>
                <w:lang w:val="en-US"/>
              </w:rPr>
              <w:t>LED</w:t>
            </w:r>
            <w:r>
              <w:rPr>
                <w:lang w:val="en-US"/>
              </w:rPr>
              <w:t xml:space="preserve"> blue- blue</w:t>
            </w:r>
            <w:r w:rsidR="005E1EF6">
              <w:rPr>
                <w:lang w:val="en-US"/>
              </w:rPr>
              <w:t>, or equivalent</w:t>
            </w:r>
          </w:p>
        </w:tc>
        <w:tc>
          <w:tcPr>
            <w:tcW w:w="4253" w:type="dxa"/>
          </w:tcPr>
          <w:p w14:paraId="6C972FDE" w14:textId="77777777" w:rsidR="001F2C09" w:rsidRPr="000726B9" w:rsidRDefault="001F2C09" w:rsidP="00301346">
            <w:pPr>
              <w:rPr>
                <w:rFonts w:ascii="Times New Roman" w:hAnsi="Times New Roman"/>
                <w:b/>
                <w:highlight w:val="green"/>
                <w:lang w:val="en-GB"/>
              </w:rPr>
            </w:pPr>
          </w:p>
        </w:tc>
        <w:tc>
          <w:tcPr>
            <w:tcW w:w="2835" w:type="dxa"/>
          </w:tcPr>
          <w:p w14:paraId="7F14597F" w14:textId="77777777" w:rsidR="001F2C09" w:rsidRPr="000726B9" w:rsidRDefault="001F2C09" w:rsidP="00301346">
            <w:pPr>
              <w:rPr>
                <w:rFonts w:ascii="Times New Roman" w:hAnsi="Times New Roman"/>
                <w:b/>
                <w:highlight w:val="green"/>
                <w:lang w:val="en-GB"/>
              </w:rPr>
            </w:pPr>
          </w:p>
        </w:tc>
        <w:tc>
          <w:tcPr>
            <w:tcW w:w="1984" w:type="dxa"/>
          </w:tcPr>
          <w:p w14:paraId="4ABA5519" w14:textId="77777777" w:rsidR="001F2C09" w:rsidRPr="000726B9" w:rsidRDefault="001F2C09" w:rsidP="00301346">
            <w:pPr>
              <w:rPr>
                <w:rFonts w:ascii="Times New Roman" w:hAnsi="Times New Roman"/>
                <w:b/>
                <w:highlight w:val="green"/>
                <w:lang w:val="en-GB"/>
              </w:rPr>
            </w:pPr>
          </w:p>
        </w:tc>
      </w:tr>
      <w:tr w:rsidR="001F2C09" w:rsidRPr="000726B9" w14:paraId="7339263F" w14:textId="77777777">
        <w:trPr>
          <w:cantSplit/>
        </w:trPr>
        <w:tc>
          <w:tcPr>
            <w:tcW w:w="1134" w:type="dxa"/>
          </w:tcPr>
          <w:p w14:paraId="11AA7C17" w14:textId="77777777" w:rsidR="001F2C09" w:rsidRPr="000726B9" w:rsidRDefault="001F2C09" w:rsidP="00301346">
            <w:pPr>
              <w:rPr>
                <w:rFonts w:ascii="Times New Roman" w:hAnsi="Times New Roman"/>
                <w:b/>
                <w:highlight w:val="green"/>
                <w:lang w:val="en-GB"/>
              </w:rPr>
            </w:pPr>
          </w:p>
        </w:tc>
        <w:tc>
          <w:tcPr>
            <w:tcW w:w="4678" w:type="dxa"/>
            <w:vAlign w:val="center"/>
          </w:tcPr>
          <w:p w14:paraId="4B8B55AB" w14:textId="77777777" w:rsidR="005B03B2" w:rsidRPr="003C431C" w:rsidRDefault="005B03B2" w:rsidP="005B03B2">
            <w:pPr>
              <w:spacing w:before="0" w:after="0"/>
              <w:rPr>
                <w:b/>
                <w:bCs/>
                <w:lang w:val="en-US"/>
              </w:rPr>
            </w:pPr>
            <w:r w:rsidRPr="003C431C">
              <w:rPr>
                <w:b/>
                <w:bCs/>
                <w:lang w:val="en-US"/>
              </w:rPr>
              <w:t>Safety and Assistance Systems:</w:t>
            </w:r>
          </w:p>
          <w:p w14:paraId="3B62583A" w14:textId="77777777" w:rsidR="005B03B2" w:rsidRPr="003C431C" w:rsidRDefault="005B03B2" w:rsidP="005B03B2">
            <w:pPr>
              <w:spacing w:before="0" w:after="0"/>
              <w:rPr>
                <w:lang w:val="en-US"/>
              </w:rPr>
            </w:pPr>
          </w:p>
          <w:p w14:paraId="4C8DFC2A" w14:textId="4B5C04F5" w:rsidR="00D34621" w:rsidRPr="00D34621" w:rsidRDefault="00D34621" w:rsidP="00D34621">
            <w:pPr>
              <w:spacing w:before="0" w:after="0"/>
              <w:rPr>
                <w:lang w:val="en-US"/>
              </w:rPr>
            </w:pPr>
            <w:r w:rsidRPr="00D34621">
              <w:rPr>
                <w:lang w:val="en-US"/>
              </w:rPr>
              <w:t>ABS combined with electronic stability and traction control functions</w:t>
            </w:r>
            <w:r w:rsidR="005E1EF6">
              <w:rPr>
                <w:lang w:val="en-US"/>
              </w:rPr>
              <w:t>, or equivalent</w:t>
            </w:r>
            <w:r w:rsidRPr="00D34621">
              <w:rPr>
                <w:lang w:val="en-US"/>
              </w:rPr>
              <w:t>.</w:t>
            </w:r>
          </w:p>
          <w:p w14:paraId="54672E4F" w14:textId="0CBD0B75" w:rsidR="001F2C09" w:rsidRPr="00D10EF9" w:rsidRDefault="00D34621" w:rsidP="00BA2E08">
            <w:pPr>
              <w:spacing w:before="0" w:after="0"/>
              <w:rPr>
                <w:rFonts w:ascii="Times New Roman" w:hAnsi="Times New Roman"/>
                <w:b/>
                <w:sz w:val="22"/>
                <w:highlight w:val="yellow"/>
                <w:lang w:val="en-GB"/>
              </w:rPr>
            </w:pPr>
            <w:r w:rsidRPr="00D34621">
              <w:rPr>
                <w:lang w:val="en-US"/>
              </w:rPr>
              <w:t>Vehicle equipped with hill start assist and hill descent control functions.</w:t>
            </w:r>
          </w:p>
        </w:tc>
        <w:tc>
          <w:tcPr>
            <w:tcW w:w="4253" w:type="dxa"/>
          </w:tcPr>
          <w:p w14:paraId="15687022" w14:textId="77777777" w:rsidR="001F2C09" w:rsidRPr="000726B9" w:rsidRDefault="001F2C09" w:rsidP="00301346">
            <w:pPr>
              <w:rPr>
                <w:rFonts w:ascii="Times New Roman" w:hAnsi="Times New Roman"/>
                <w:b/>
                <w:highlight w:val="green"/>
                <w:lang w:val="en-GB"/>
              </w:rPr>
            </w:pPr>
          </w:p>
        </w:tc>
        <w:tc>
          <w:tcPr>
            <w:tcW w:w="2835" w:type="dxa"/>
          </w:tcPr>
          <w:p w14:paraId="62A27D40" w14:textId="77777777" w:rsidR="001F2C09" w:rsidRPr="000726B9" w:rsidRDefault="001F2C09" w:rsidP="00301346">
            <w:pPr>
              <w:rPr>
                <w:rFonts w:ascii="Times New Roman" w:hAnsi="Times New Roman"/>
                <w:b/>
                <w:highlight w:val="green"/>
                <w:lang w:val="en-GB"/>
              </w:rPr>
            </w:pPr>
          </w:p>
        </w:tc>
        <w:tc>
          <w:tcPr>
            <w:tcW w:w="1984" w:type="dxa"/>
          </w:tcPr>
          <w:p w14:paraId="0EABE33C" w14:textId="77777777" w:rsidR="001F2C09" w:rsidRPr="000726B9" w:rsidRDefault="001F2C09" w:rsidP="00301346">
            <w:pPr>
              <w:rPr>
                <w:rFonts w:ascii="Times New Roman" w:hAnsi="Times New Roman"/>
                <w:b/>
                <w:highlight w:val="green"/>
                <w:lang w:val="en-GB"/>
              </w:rPr>
            </w:pPr>
          </w:p>
        </w:tc>
      </w:tr>
      <w:tr w:rsidR="001F2C09" w:rsidRPr="000726B9" w14:paraId="08EE3126" w14:textId="77777777">
        <w:trPr>
          <w:cantSplit/>
        </w:trPr>
        <w:tc>
          <w:tcPr>
            <w:tcW w:w="1134" w:type="dxa"/>
          </w:tcPr>
          <w:p w14:paraId="7E813FAE" w14:textId="77777777" w:rsidR="001F2C09" w:rsidRPr="000726B9" w:rsidRDefault="001F2C09" w:rsidP="00301346">
            <w:pPr>
              <w:rPr>
                <w:rFonts w:ascii="Times New Roman" w:hAnsi="Times New Roman"/>
                <w:b/>
                <w:highlight w:val="green"/>
                <w:lang w:val="en-GB"/>
              </w:rPr>
            </w:pPr>
          </w:p>
        </w:tc>
        <w:tc>
          <w:tcPr>
            <w:tcW w:w="4678" w:type="dxa"/>
            <w:vAlign w:val="center"/>
          </w:tcPr>
          <w:p w14:paraId="1C7DE42B" w14:textId="77777777" w:rsidR="005B03B2" w:rsidRPr="003C431C" w:rsidRDefault="005B03B2" w:rsidP="005B03B2">
            <w:pPr>
              <w:spacing w:before="0" w:after="0"/>
              <w:rPr>
                <w:b/>
                <w:bCs/>
                <w:lang w:val="en-US"/>
              </w:rPr>
            </w:pPr>
            <w:r w:rsidRPr="003C431C">
              <w:rPr>
                <w:b/>
                <w:bCs/>
                <w:lang w:val="en-US"/>
              </w:rPr>
              <w:t>Comfort and Ergonomics:</w:t>
            </w:r>
          </w:p>
          <w:p w14:paraId="24A71366" w14:textId="77777777" w:rsidR="005B03B2" w:rsidRPr="003C431C" w:rsidRDefault="005B03B2" w:rsidP="005B03B2">
            <w:pPr>
              <w:spacing w:before="0" w:after="0"/>
              <w:rPr>
                <w:lang w:val="en-US"/>
              </w:rPr>
            </w:pPr>
          </w:p>
          <w:p w14:paraId="389FF85C" w14:textId="77777777" w:rsidR="005B03B2" w:rsidRPr="003C431C" w:rsidRDefault="005B03B2" w:rsidP="005B03B2">
            <w:pPr>
              <w:spacing w:before="0" w:after="0"/>
              <w:rPr>
                <w:lang w:val="en-US"/>
              </w:rPr>
            </w:pPr>
            <w:r w:rsidRPr="003C431C">
              <w:rPr>
                <w:lang w:val="en-US"/>
              </w:rPr>
              <w:t>Power windows on all doors</w:t>
            </w:r>
          </w:p>
          <w:p w14:paraId="6C07C620" w14:textId="4B6D4F0F" w:rsidR="005B03B2" w:rsidRDefault="005B03B2" w:rsidP="005B03B2">
            <w:pPr>
              <w:spacing w:before="0" w:after="0"/>
              <w:rPr>
                <w:lang w:val="en-US"/>
              </w:rPr>
            </w:pPr>
            <w:r w:rsidRPr="003C431C">
              <w:rPr>
                <w:lang w:val="en-US"/>
              </w:rPr>
              <w:t xml:space="preserve">Mirrors: electrically adjustable, </w:t>
            </w:r>
            <w:r>
              <w:rPr>
                <w:lang w:val="en-US"/>
              </w:rPr>
              <w:t>elec</w:t>
            </w:r>
            <w:r w:rsidR="00EF6359">
              <w:rPr>
                <w:lang w:val="en-US"/>
              </w:rPr>
              <w:t>t</w:t>
            </w:r>
            <w:r>
              <w:rPr>
                <w:lang w:val="en-US"/>
              </w:rPr>
              <w:t>r</w:t>
            </w:r>
            <w:r w:rsidR="00EF6359">
              <w:rPr>
                <w:lang w:val="en-US"/>
              </w:rPr>
              <w:t>ically</w:t>
            </w:r>
            <w:r>
              <w:rPr>
                <w:lang w:val="en-US"/>
              </w:rPr>
              <w:t xml:space="preserve"> </w:t>
            </w:r>
            <w:r w:rsidRPr="003C431C">
              <w:rPr>
                <w:lang w:val="en-US"/>
              </w:rPr>
              <w:t>heated</w:t>
            </w:r>
            <w:r>
              <w:rPr>
                <w:lang w:val="en-US"/>
              </w:rPr>
              <w:t>.</w:t>
            </w:r>
          </w:p>
          <w:p w14:paraId="01489843" w14:textId="77777777" w:rsidR="005B03B2" w:rsidRPr="003C431C" w:rsidRDefault="005B03B2" w:rsidP="005B03B2">
            <w:pPr>
              <w:spacing w:before="0" w:after="0"/>
              <w:rPr>
                <w:lang w:val="en-US"/>
              </w:rPr>
            </w:pPr>
            <w:r>
              <w:rPr>
                <w:lang w:val="en-US"/>
              </w:rPr>
              <w:t>F</w:t>
            </w:r>
            <w:r w:rsidRPr="003C431C">
              <w:rPr>
                <w:lang w:val="en-US"/>
              </w:rPr>
              <w:t>old</w:t>
            </w:r>
            <w:r>
              <w:rPr>
                <w:lang w:val="en-US"/>
              </w:rPr>
              <w:t>able mirrors</w:t>
            </w:r>
          </w:p>
          <w:p w14:paraId="590605B3" w14:textId="77777777" w:rsidR="005B03B2" w:rsidRPr="003C431C" w:rsidRDefault="005B03B2" w:rsidP="005B03B2">
            <w:pPr>
              <w:spacing w:before="0" w:after="0"/>
              <w:rPr>
                <w:lang w:val="en-US"/>
              </w:rPr>
            </w:pPr>
            <w:r w:rsidRPr="003C431C">
              <w:rPr>
                <w:lang w:val="en-US"/>
              </w:rPr>
              <w:t>Air conditioning</w:t>
            </w:r>
          </w:p>
          <w:p w14:paraId="3F74E541" w14:textId="115D9130" w:rsidR="001F2C09" w:rsidRPr="00D10EF9" w:rsidRDefault="005B03B2" w:rsidP="00BA2E08">
            <w:pPr>
              <w:spacing w:before="0" w:after="0"/>
              <w:rPr>
                <w:rFonts w:ascii="Times New Roman" w:hAnsi="Times New Roman"/>
                <w:b/>
                <w:sz w:val="22"/>
                <w:highlight w:val="yellow"/>
                <w:lang w:val="en-GB"/>
              </w:rPr>
            </w:pPr>
            <w:r w:rsidRPr="003C431C">
              <w:rPr>
                <w:lang w:val="en-US"/>
              </w:rPr>
              <w:t>Audio system: radio, USB, Bluetooth, or equivalent</w:t>
            </w:r>
          </w:p>
        </w:tc>
        <w:tc>
          <w:tcPr>
            <w:tcW w:w="4253" w:type="dxa"/>
          </w:tcPr>
          <w:p w14:paraId="028BCFF3" w14:textId="77777777" w:rsidR="001F2C09" w:rsidRPr="000726B9" w:rsidRDefault="001F2C09" w:rsidP="00301346">
            <w:pPr>
              <w:rPr>
                <w:rFonts w:ascii="Times New Roman" w:hAnsi="Times New Roman"/>
                <w:b/>
                <w:highlight w:val="green"/>
                <w:lang w:val="en-GB"/>
              </w:rPr>
            </w:pPr>
          </w:p>
        </w:tc>
        <w:tc>
          <w:tcPr>
            <w:tcW w:w="2835" w:type="dxa"/>
          </w:tcPr>
          <w:p w14:paraId="48B54EE1" w14:textId="77777777" w:rsidR="001F2C09" w:rsidRPr="000726B9" w:rsidRDefault="001F2C09" w:rsidP="00301346">
            <w:pPr>
              <w:rPr>
                <w:rFonts w:ascii="Times New Roman" w:hAnsi="Times New Roman"/>
                <w:b/>
                <w:highlight w:val="green"/>
                <w:lang w:val="en-GB"/>
              </w:rPr>
            </w:pPr>
          </w:p>
        </w:tc>
        <w:tc>
          <w:tcPr>
            <w:tcW w:w="1984" w:type="dxa"/>
          </w:tcPr>
          <w:p w14:paraId="6E9FF105" w14:textId="77777777" w:rsidR="001F2C09" w:rsidRPr="000726B9" w:rsidRDefault="001F2C09" w:rsidP="00301346">
            <w:pPr>
              <w:rPr>
                <w:rFonts w:ascii="Times New Roman" w:hAnsi="Times New Roman"/>
                <w:b/>
                <w:highlight w:val="green"/>
                <w:lang w:val="en-GB"/>
              </w:rPr>
            </w:pPr>
          </w:p>
        </w:tc>
      </w:tr>
    </w:tbl>
    <w:p w14:paraId="35EDABA2" w14:textId="77777777" w:rsidR="00104DB7" w:rsidRPr="00D10EF9" w:rsidRDefault="00104DB7" w:rsidP="00D10EF9">
      <w:pPr>
        <w:rPr>
          <w:rFonts w:ascii="Times New Roman" w:hAnsi="Times New Roman"/>
          <w:sz w:val="22"/>
          <w:szCs w:val="22"/>
          <w:lang w:val="en-GB"/>
        </w:rPr>
      </w:pPr>
    </w:p>
    <w:sectPr w:rsidR="00104DB7" w:rsidRPr="00D10EF9" w:rsidSect="00D10EF9">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CF4A0" w14:textId="77777777" w:rsidR="002A01BE" w:rsidRDefault="002A01BE">
      <w:r>
        <w:separator/>
      </w:r>
    </w:p>
  </w:endnote>
  <w:endnote w:type="continuationSeparator" w:id="0">
    <w:p w14:paraId="1C44A8D7" w14:textId="77777777" w:rsidR="002A01BE" w:rsidRDefault="002A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FC7E3" w14:textId="77777777" w:rsidR="00905BEC" w:rsidRDefault="00905B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C4915" w14:textId="77777777" w:rsidR="00905BEC" w:rsidRDefault="00905B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0130F" w14:textId="77777777" w:rsidR="00905BEC" w:rsidRDefault="00905B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870EC" w14:textId="77777777" w:rsidR="002A01BE" w:rsidRDefault="002A01BE">
      <w:r>
        <w:separator/>
      </w:r>
    </w:p>
  </w:footnote>
  <w:footnote w:type="continuationSeparator" w:id="0">
    <w:p w14:paraId="3C616E27" w14:textId="77777777" w:rsidR="002A01BE" w:rsidRDefault="002A0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C9280" w14:textId="77777777" w:rsidR="00905BEC" w:rsidRDefault="00905B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B673C" w14:textId="77777777" w:rsidR="00905BEC" w:rsidRDefault="00905B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AD607" w14:textId="3D00191F" w:rsidR="007970FC" w:rsidRDefault="00905BEC" w:rsidP="007970FC">
    <w:pPr>
      <w:rPr>
        <w:b/>
        <w:bCs/>
        <w:lang w:val="en-GB"/>
      </w:rPr>
    </w:pPr>
    <w:r>
      <w:rPr>
        <w:noProof/>
      </w:rPr>
      <w:drawing>
        <wp:inline distT="0" distB="0" distL="0" distR="0" wp14:anchorId="47D07C80" wp14:editId="244503DB">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6"/>
  </w:num>
  <w:num w:numId="3">
    <w:abstractNumId w:val="6"/>
  </w:num>
  <w:num w:numId="4">
    <w:abstractNumId w:val="29"/>
  </w:num>
  <w:num w:numId="5">
    <w:abstractNumId w:val="24"/>
  </w:num>
  <w:num w:numId="6">
    <w:abstractNumId w:val="19"/>
  </w:num>
  <w:num w:numId="7">
    <w:abstractNumId w:val="17"/>
  </w:num>
  <w:num w:numId="8">
    <w:abstractNumId w:val="23"/>
  </w:num>
  <w:num w:numId="9">
    <w:abstractNumId w:val="43"/>
  </w:num>
  <w:num w:numId="10">
    <w:abstractNumId w:val="12"/>
  </w:num>
  <w:num w:numId="11">
    <w:abstractNumId w:val="13"/>
  </w:num>
  <w:num w:numId="12">
    <w:abstractNumId w:val="14"/>
  </w:num>
  <w:num w:numId="13">
    <w:abstractNumId w:val="28"/>
  </w:num>
  <w:num w:numId="14">
    <w:abstractNumId w:val="33"/>
  </w:num>
  <w:num w:numId="15">
    <w:abstractNumId w:val="38"/>
  </w:num>
  <w:num w:numId="16">
    <w:abstractNumId w:val="8"/>
  </w:num>
  <w:num w:numId="17">
    <w:abstractNumId w:val="22"/>
  </w:num>
  <w:num w:numId="18">
    <w:abstractNumId w:val="26"/>
  </w:num>
  <w:num w:numId="19">
    <w:abstractNumId w:val="32"/>
  </w:num>
  <w:num w:numId="20">
    <w:abstractNumId w:val="10"/>
  </w:num>
  <w:num w:numId="21">
    <w:abstractNumId w:val="25"/>
  </w:num>
  <w:num w:numId="22">
    <w:abstractNumId w:val="15"/>
  </w:num>
  <w:num w:numId="23">
    <w:abstractNumId w:val="18"/>
  </w:num>
  <w:num w:numId="24">
    <w:abstractNumId w:val="35"/>
  </w:num>
  <w:num w:numId="25">
    <w:abstractNumId w:val="21"/>
  </w:num>
  <w:num w:numId="26">
    <w:abstractNumId w:val="20"/>
  </w:num>
  <w:num w:numId="27">
    <w:abstractNumId w:val="39"/>
  </w:num>
  <w:num w:numId="28">
    <w:abstractNumId w:val="41"/>
  </w:num>
  <w:num w:numId="29">
    <w:abstractNumId w:val="1"/>
  </w:num>
  <w:num w:numId="30">
    <w:abstractNumId w:val="34"/>
  </w:num>
  <w:num w:numId="31">
    <w:abstractNumId w:val="30"/>
  </w:num>
  <w:num w:numId="32">
    <w:abstractNumId w:val="4"/>
  </w:num>
  <w:num w:numId="33">
    <w:abstractNumId w:val="5"/>
  </w:num>
  <w:num w:numId="34">
    <w:abstractNumId w:val="3"/>
  </w:num>
  <w:num w:numId="35">
    <w:abstractNumId w:val="0"/>
  </w:num>
  <w:num w:numId="36">
    <w:abstractNumId w:val="31"/>
  </w:num>
  <w:num w:numId="37">
    <w:abstractNumId w:val="42"/>
  </w:num>
  <w:num w:numId="38">
    <w:abstractNumId w:val="9"/>
  </w:num>
  <w:num w:numId="39">
    <w:abstractNumId w:val="11"/>
  </w:num>
  <w:num w:numId="40">
    <w:abstractNumId w:val="16"/>
  </w:num>
  <w:num w:numId="41">
    <w:abstractNumId w:val="2"/>
  </w:num>
  <w:num w:numId="42">
    <w:abstractNumId w:val="40"/>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C30"/>
    <w:rsid w:val="0014659F"/>
    <w:rsid w:val="00150767"/>
    <w:rsid w:val="00153236"/>
    <w:rsid w:val="001536B3"/>
    <w:rsid w:val="00157DEE"/>
    <w:rsid w:val="00164823"/>
    <w:rsid w:val="001766D9"/>
    <w:rsid w:val="00181980"/>
    <w:rsid w:val="00187253"/>
    <w:rsid w:val="001932AF"/>
    <w:rsid w:val="001937B4"/>
    <w:rsid w:val="001A3CB9"/>
    <w:rsid w:val="001B5454"/>
    <w:rsid w:val="001D0532"/>
    <w:rsid w:val="001D0BD1"/>
    <w:rsid w:val="001D1CB5"/>
    <w:rsid w:val="001E4648"/>
    <w:rsid w:val="001F2C09"/>
    <w:rsid w:val="001F5421"/>
    <w:rsid w:val="00211E0F"/>
    <w:rsid w:val="00216F0D"/>
    <w:rsid w:val="002209F1"/>
    <w:rsid w:val="00220BF7"/>
    <w:rsid w:val="00224C44"/>
    <w:rsid w:val="00235883"/>
    <w:rsid w:val="002426D3"/>
    <w:rsid w:val="002442B7"/>
    <w:rsid w:val="002560BB"/>
    <w:rsid w:val="002561C8"/>
    <w:rsid w:val="00263798"/>
    <w:rsid w:val="0026512B"/>
    <w:rsid w:val="0026542C"/>
    <w:rsid w:val="00271700"/>
    <w:rsid w:val="0028364A"/>
    <w:rsid w:val="00294190"/>
    <w:rsid w:val="002A0041"/>
    <w:rsid w:val="002A01BE"/>
    <w:rsid w:val="002A10F1"/>
    <w:rsid w:val="002B0798"/>
    <w:rsid w:val="002B6401"/>
    <w:rsid w:val="002C649A"/>
    <w:rsid w:val="002C77D5"/>
    <w:rsid w:val="002D2FC0"/>
    <w:rsid w:val="002F1222"/>
    <w:rsid w:val="00301346"/>
    <w:rsid w:val="0030264D"/>
    <w:rsid w:val="003030C0"/>
    <w:rsid w:val="0030325F"/>
    <w:rsid w:val="0030381F"/>
    <w:rsid w:val="00322263"/>
    <w:rsid w:val="003308C6"/>
    <w:rsid w:val="003409B8"/>
    <w:rsid w:val="00347B7E"/>
    <w:rsid w:val="003502E9"/>
    <w:rsid w:val="00351351"/>
    <w:rsid w:val="00360344"/>
    <w:rsid w:val="003613D2"/>
    <w:rsid w:val="0036173C"/>
    <w:rsid w:val="00362E9B"/>
    <w:rsid w:val="00371851"/>
    <w:rsid w:val="00371F01"/>
    <w:rsid w:val="003721AD"/>
    <w:rsid w:val="00380975"/>
    <w:rsid w:val="00384BAB"/>
    <w:rsid w:val="00387C56"/>
    <w:rsid w:val="00396F1B"/>
    <w:rsid w:val="00396FD9"/>
    <w:rsid w:val="003B292D"/>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2FD8"/>
    <w:rsid w:val="004E1A4E"/>
    <w:rsid w:val="004F5C57"/>
    <w:rsid w:val="00501FF0"/>
    <w:rsid w:val="005108FD"/>
    <w:rsid w:val="005348FF"/>
    <w:rsid w:val="00535826"/>
    <w:rsid w:val="00536B4A"/>
    <w:rsid w:val="00543F1F"/>
    <w:rsid w:val="00575CB0"/>
    <w:rsid w:val="00591F23"/>
    <w:rsid w:val="00593550"/>
    <w:rsid w:val="005B03B2"/>
    <w:rsid w:val="005B2018"/>
    <w:rsid w:val="005C0EA1"/>
    <w:rsid w:val="005C4176"/>
    <w:rsid w:val="005D2116"/>
    <w:rsid w:val="005D2717"/>
    <w:rsid w:val="005D3833"/>
    <w:rsid w:val="005E1EF6"/>
    <w:rsid w:val="005F3C51"/>
    <w:rsid w:val="005F62D0"/>
    <w:rsid w:val="00603AE2"/>
    <w:rsid w:val="006311FE"/>
    <w:rsid w:val="00633829"/>
    <w:rsid w:val="006408AC"/>
    <w:rsid w:val="0066519D"/>
    <w:rsid w:val="00670C3D"/>
    <w:rsid w:val="00677500"/>
    <w:rsid w:val="0068247E"/>
    <w:rsid w:val="006917B2"/>
    <w:rsid w:val="00694D46"/>
    <w:rsid w:val="006B0AB1"/>
    <w:rsid w:val="006B5A0E"/>
    <w:rsid w:val="006C26AF"/>
    <w:rsid w:val="006C2F05"/>
    <w:rsid w:val="006E56FD"/>
    <w:rsid w:val="006E6880"/>
    <w:rsid w:val="00702D85"/>
    <w:rsid w:val="00711C72"/>
    <w:rsid w:val="0073450F"/>
    <w:rsid w:val="0075384B"/>
    <w:rsid w:val="0075465B"/>
    <w:rsid w:val="00777E99"/>
    <w:rsid w:val="0078178B"/>
    <w:rsid w:val="00782AB5"/>
    <w:rsid w:val="007831B3"/>
    <w:rsid w:val="00792A1B"/>
    <w:rsid w:val="007970FC"/>
    <w:rsid w:val="007B65DB"/>
    <w:rsid w:val="007C0BDD"/>
    <w:rsid w:val="007C1656"/>
    <w:rsid w:val="007C5563"/>
    <w:rsid w:val="007C75E0"/>
    <w:rsid w:val="007D228F"/>
    <w:rsid w:val="007D5FA2"/>
    <w:rsid w:val="007E3D5F"/>
    <w:rsid w:val="007E53F9"/>
    <w:rsid w:val="007F7675"/>
    <w:rsid w:val="00806CE0"/>
    <w:rsid w:val="00811F58"/>
    <w:rsid w:val="00822CBC"/>
    <w:rsid w:val="008512E1"/>
    <w:rsid w:val="00853F9D"/>
    <w:rsid w:val="008552E8"/>
    <w:rsid w:val="0085667F"/>
    <w:rsid w:val="008617F3"/>
    <w:rsid w:val="008766DD"/>
    <w:rsid w:val="008808CB"/>
    <w:rsid w:val="00882B76"/>
    <w:rsid w:val="008859E6"/>
    <w:rsid w:val="008A39B7"/>
    <w:rsid w:val="008B5A9D"/>
    <w:rsid w:val="008D4F38"/>
    <w:rsid w:val="008E40E2"/>
    <w:rsid w:val="008F198A"/>
    <w:rsid w:val="00904067"/>
    <w:rsid w:val="00905BEC"/>
    <w:rsid w:val="00920A51"/>
    <w:rsid w:val="00922542"/>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20F50"/>
    <w:rsid w:val="00A37F7F"/>
    <w:rsid w:val="00A47856"/>
    <w:rsid w:val="00A512C9"/>
    <w:rsid w:val="00A539E4"/>
    <w:rsid w:val="00A5762A"/>
    <w:rsid w:val="00A57B88"/>
    <w:rsid w:val="00A62073"/>
    <w:rsid w:val="00A63E3C"/>
    <w:rsid w:val="00A734FF"/>
    <w:rsid w:val="00A75650"/>
    <w:rsid w:val="00A7693B"/>
    <w:rsid w:val="00AA24A4"/>
    <w:rsid w:val="00AA4E3B"/>
    <w:rsid w:val="00AB29A9"/>
    <w:rsid w:val="00AB66A5"/>
    <w:rsid w:val="00AC3A3C"/>
    <w:rsid w:val="00AC7636"/>
    <w:rsid w:val="00AD0F8F"/>
    <w:rsid w:val="00AD1B8E"/>
    <w:rsid w:val="00AD3FB8"/>
    <w:rsid w:val="00AE46C9"/>
    <w:rsid w:val="00AE6600"/>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90C14"/>
    <w:rsid w:val="00B9691D"/>
    <w:rsid w:val="00BA2E08"/>
    <w:rsid w:val="00BA380B"/>
    <w:rsid w:val="00BB2512"/>
    <w:rsid w:val="00BB56D3"/>
    <w:rsid w:val="00BC6222"/>
    <w:rsid w:val="00BD201F"/>
    <w:rsid w:val="00BD3371"/>
    <w:rsid w:val="00BD43E0"/>
    <w:rsid w:val="00BE41A9"/>
    <w:rsid w:val="00BF7D14"/>
    <w:rsid w:val="00C12AF0"/>
    <w:rsid w:val="00C13C29"/>
    <w:rsid w:val="00C17310"/>
    <w:rsid w:val="00C174BC"/>
    <w:rsid w:val="00C23B17"/>
    <w:rsid w:val="00C302E1"/>
    <w:rsid w:val="00C3235B"/>
    <w:rsid w:val="00C34E40"/>
    <w:rsid w:val="00C36B04"/>
    <w:rsid w:val="00C4214C"/>
    <w:rsid w:val="00C42256"/>
    <w:rsid w:val="00C55B44"/>
    <w:rsid w:val="00C570FD"/>
    <w:rsid w:val="00C61312"/>
    <w:rsid w:val="00C720C8"/>
    <w:rsid w:val="00C75CCE"/>
    <w:rsid w:val="00C92434"/>
    <w:rsid w:val="00CA1354"/>
    <w:rsid w:val="00CA6C68"/>
    <w:rsid w:val="00CC7DE2"/>
    <w:rsid w:val="00CD1976"/>
    <w:rsid w:val="00CD7F25"/>
    <w:rsid w:val="00CF6CFA"/>
    <w:rsid w:val="00CF7AAC"/>
    <w:rsid w:val="00D10EF9"/>
    <w:rsid w:val="00D24893"/>
    <w:rsid w:val="00D34621"/>
    <w:rsid w:val="00D43612"/>
    <w:rsid w:val="00D52CBF"/>
    <w:rsid w:val="00D576CA"/>
    <w:rsid w:val="00D66F04"/>
    <w:rsid w:val="00D75213"/>
    <w:rsid w:val="00D83D1B"/>
    <w:rsid w:val="00D979C6"/>
    <w:rsid w:val="00DA4AB8"/>
    <w:rsid w:val="00DB3C0F"/>
    <w:rsid w:val="00DC0120"/>
    <w:rsid w:val="00DC3EBD"/>
    <w:rsid w:val="00DC50E2"/>
    <w:rsid w:val="00DC54A0"/>
    <w:rsid w:val="00DC6C9C"/>
    <w:rsid w:val="00DD0624"/>
    <w:rsid w:val="00DD1BEE"/>
    <w:rsid w:val="00DD7377"/>
    <w:rsid w:val="00DF7327"/>
    <w:rsid w:val="00E076A3"/>
    <w:rsid w:val="00E11385"/>
    <w:rsid w:val="00E13CDE"/>
    <w:rsid w:val="00E2190B"/>
    <w:rsid w:val="00E2435E"/>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359"/>
    <w:rsid w:val="00E85F91"/>
    <w:rsid w:val="00E92A2A"/>
    <w:rsid w:val="00EB4039"/>
    <w:rsid w:val="00EC33E4"/>
    <w:rsid w:val="00EE0ED9"/>
    <w:rsid w:val="00EE2E55"/>
    <w:rsid w:val="00EF6359"/>
    <w:rsid w:val="00F01BB4"/>
    <w:rsid w:val="00F02006"/>
    <w:rsid w:val="00F0574A"/>
    <w:rsid w:val="00F063F1"/>
    <w:rsid w:val="00F12A62"/>
    <w:rsid w:val="00F1379B"/>
    <w:rsid w:val="00F15393"/>
    <w:rsid w:val="00F228B1"/>
    <w:rsid w:val="00F25BC8"/>
    <w:rsid w:val="00F33A99"/>
    <w:rsid w:val="00F35836"/>
    <w:rsid w:val="00F53DB6"/>
    <w:rsid w:val="00F56D4C"/>
    <w:rsid w:val="00F658F3"/>
    <w:rsid w:val="00F8016B"/>
    <w:rsid w:val="00F804E1"/>
    <w:rsid w:val="00F87F88"/>
    <w:rsid w:val="00F90A9F"/>
    <w:rsid w:val="00F91DF6"/>
    <w:rsid w:val="00F9339D"/>
    <w:rsid w:val="00F962E3"/>
    <w:rsid w:val="00FA2380"/>
    <w:rsid w:val="00FA3F66"/>
    <w:rsid w:val="00FB3374"/>
    <w:rsid w:val="00FB67DE"/>
    <w:rsid w:val="00FB682F"/>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99"/>
    <w:qFormat/>
    <w:rsid w:val="00DD7377"/>
    <w:pPr>
      <w:spacing w:before="0" w:after="200" w:line="276" w:lineRule="auto"/>
      <w:ind w:left="720"/>
      <w:contextualSpacing/>
    </w:pPr>
    <w:rPr>
      <w:rFonts w:ascii="Calibri" w:eastAsia="Calibri" w:hAnsi="Calibri"/>
      <w:snapToGrid/>
      <w:sz w:val="22"/>
      <w:szCs w:val="22"/>
      <w:lang w:val="en-US"/>
    </w:rPr>
  </w:style>
  <w:style w:type="paragraph" w:styleId="Revision">
    <w:name w:val="Revision"/>
    <w:hidden/>
    <w:uiPriority w:val="99"/>
    <w:semiHidden/>
    <w:rsid w:val="006C26AF"/>
    <w:rPr>
      <w:rFonts w:ascii="Arial" w:hAnsi="Arial"/>
      <w:snapToGrid w:val="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interreg-hr-ba-me.eu/documents/implementatio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1286</Words>
  <Characters>7511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20</cp:revision>
  <cp:lastPrinted>2012-09-24T10:13:00Z</cp:lastPrinted>
  <dcterms:created xsi:type="dcterms:W3CDTF">2019-04-14T15:38:00Z</dcterms:created>
  <dcterms:modified xsi:type="dcterms:W3CDTF">2026-08-03T07:32:00Z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